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379" w:lineRule="auto"/>
      </w:pPr>
      <w:r>
        <w:rPr/>
        <w:t>Politics, Philosophy and Economics Student</w:t>
      </w:r>
      <w:r>
        <w:rPr>
          <w:spacing w:val="-10"/>
        </w:rPr>
        <w:t> </w:t>
      </w:r>
      <w:r>
        <w:rPr/>
        <w:t>Staff</w:t>
      </w:r>
      <w:r>
        <w:rPr>
          <w:spacing w:val="-8"/>
        </w:rPr>
        <w:t> </w:t>
      </w:r>
      <w:r>
        <w:rPr/>
        <w:t>Liaison</w:t>
      </w:r>
      <w:r>
        <w:rPr>
          <w:spacing w:val="-8"/>
        </w:rPr>
        <w:t> </w:t>
      </w:r>
      <w:r>
        <w:rPr/>
        <w:t>Committee</w:t>
      </w:r>
      <w:r>
        <w:rPr>
          <w:spacing w:val="-10"/>
        </w:rPr>
        <w:t> </w:t>
      </w:r>
      <w:r>
        <w:rPr/>
        <w:t>Meeting SEMESTER 2</w:t>
      </w:r>
    </w:p>
    <w:p>
      <w:pPr>
        <w:spacing w:line="316" w:lineRule="exact" w:before="0"/>
        <w:ind w:left="100" w:right="0" w:firstLine="0"/>
        <w:jc w:val="left"/>
        <w:rPr>
          <w:sz w:val="28"/>
        </w:rPr>
      </w:pPr>
      <w:r>
        <w:rPr>
          <w:sz w:val="28"/>
        </w:rPr>
        <w:t>Monday</w:t>
      </w:r>
      <w:r>
        <w:rPr>
          <w:spacing w:val="-4"/>
          <w:sz w:val="28"/>
        </w:rPr>
        <w:t> </w:t>
      </w:r>
      <w:r>
        <w:rPr>
          <w:sz w:val="28"/>
        </w:rPr>
        <w:t>4</w:t>
      </w:r>
      <w:r>
        <w:rPr>
          <w:position w:val="9"/>
          <w:sz w:val="18"/>
        </w:rPr>
        <w:t>th</w:t>
      </w:r>
      <w:r>
        <w:rPr>
          <w:spacing w:val="18"/>
          <w:position w:val="9"/>
          <w:sz w:val="18"/>
        </w:rPr>
        <w:t> </w:t>
      </w:r>
      <w:r>
        <w:rPr>
          <w:sz w:val="28"/>
        </w:rPr>
        <w:t>March</w:t>
      </w:r>
      <w:r>
        <w:rPr>
          <w:spacing w:val="-4"/>
          <w:sz w:val="28"/>
        </w:rPr>
        <w:t> 2024</w:t>
      </w:r>
    </w:p>
    <w:p>
      <w:pPr>
        <w:pStyle w:val="BodyText"/>
        <w:ind w:left="0"/>
        <w:rPr>
          <w:sz w:val="28"/>
        </w:rPr>
      </w:pPr>
    </w:p>
    <w:p>
      <w:pPr>
        <w:pStyle w:val="BodyText"/>
        <w:spacing w:before="2"/>
        <w:ind w:left="0"/>
        <w:rPr>
          <w:sz w:val="28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In </w:t>
      </w:r>
      <w:r>
        <w:rPr>
          <w:b/>
          <w:spacing w:val="-2"/>
          <w:sz w:val="24"/>
        </w:rPr>
        <w:t>attendance: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86" w:after="0"/>
        <w:ind w:left="820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Dr</w:t>
      </w:r>
      <w:r>
        <w:rPr>
          <w:spacing w:val="-4"/>
          <w:sz w:val="24"/>
        </w:rPr>
        <w:t> </w:t>
      </w:r>
      <w:r>
        <w:rPr>
          <w:sz w:val="24"/>
        </w:rPr>
        <w:t>David</w:t>
      </w:r>
      <w:r>
        <w:rPr>
          <w:spacing w:val="-2"/>
          <w:sz w:val="24"/>
        </w:rPr>
        <w:t> </w:t>
      </w:r>
      <w:r>
        <w:rPr>
          <w:sz w:val="24"/>
        </w:rPr>
        <w:t>Yarrow –</w:t>
      </w:r>
      <w:r>
        <w:rPr>
          <w:spacing w:val="1"/>
          <w:sz w:val="24"/>
        </w:rPr>
        <w:t> </w:t>
      </w:r>
      <w:r>
        <w:rPr>
          <w:sz w:val="24"/>
        </w:rPr>
        <w:t>Programme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Director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1" w:after="0"/>
        <w:ind w:left="820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Ms</w:t>
      </w:r>
      <w:r>
        <w:rPr>
          <w:spacing w:val="-5"/>
          <w:sz w:val="24"/>
        </w:rPr>
        <w:t> </w:t>
      </w:r>
      <w:r>
        <w:rPr>
          <w:sz w:val="24"/>
        </w:rPr>
        <w:t>Cristina</w:t>
      </w:r>
      <w:r>
        <w:rPr>
          <w:spacing w:val="-4"/>
          <w:sz w:val="24"/>
        </w:rPr>
        <w:t> </w:t>
      </w:r>
      <w:r>
        <w:rPr>
          <w:sz w:val="24"/>
        </w:rPr>
        <w:t>Roman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Student</w:t>
      </w:r>
      <w:r>
        <w:rPr>
          <w:spacing w:val="-1"/>
          <w:sz w:val="24"/>
        </w:rPr>
        <w:t> </w:t>
      </w:r>
      <w:r>
        <w:rPr>
          <w:sz w:val="24"/>
        </w:rPr>
        <w:t>Adviser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Programme</w:t>
      </w:r>
      <w:r>
        <w:rPr>
          <w:spacing w:val="-2"/>
          <w:sz w:val="24"/>
        </w:rPr>
        <w:t> Administrator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1" w:after="0"/>
        <w:ind w:left="820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Year</w:t>
      </w:r>
      <w:r>
        <w:rPr>
          <w:spacing w:val="-5"/>
          <w:sz w:val="24"/>
        </w:rPr>
        <w:t> 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z w:val="24"/>
        </w:rPr>
        <w:t>representative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Esmé</w:t>
      </w:r>
      <w:r>
        <w:rPr>
          <w:spacing w:val="-3"/>
          <w:sz w:val="24"/>
        </w:rPr>
        <w:t> </w:t>
      </w:r>
      <w:r>
        <w:rPr>
          <w:sz w:val="24"/>
        </w:rPr>
        <w:t>Thornhill-</w:t>
      </w:r>
      <w:r>
        <w:rPr>
          <w:spacing w:val="-2"/>
          <w:sz w:val="24"/>
        </w:rPr>
        <w:t>Davis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2" w:after="0"/>
        <w:ind w:left="820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Year</w:t>
      </w:r>
      <w:r>
        <w:rPr>
          <w:spacing w:val="-4"/>
          <w:sz w:val="24"/>
        </w:rPr>
        <w:t> </w:t>
      </w:r>
      <w:r>
        <w:rPr>
          <w:sz w:val="24"/>
        </w:rPr>
        <w:t>4 representative –</w:t>
      </w:r>
      <w:r>
        <w:rPr>
          <w:spacing w:val="-2"/>
          <w:sz w:val="24"/>
        </w:rPr>
        <w:t> </w:t>
      </w:r>
      <w:r>
        <w:rPr>
          <w:sz w:val="24"/>
        </w:rPr>
        <w:t>Jack</w:t>
      </w:r>
      <w:r>
        <w:rPr>
          <w:spacing w:val="-2"/>
          <w:sz w:val="24"/>
        </w:rPr>
        <w:t> Kerrigan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1" w:after="0"/>
        <w:ind w:left="820" w:right="0" w:hanging="360"/>
        <w:jc w:val="left"/>
        <w:rPr>
          <w:rFonts w:ascii="Symbol" w:hAnsi="Symbol"/>
          <w:sz w:val="24"/>
        </w:rPr>
      </w:pPr>
      <w:r>
        <w:rPr>
          <w:sz w:val="24"/>
        </w:rPr>
        <w:t>SPS</w:t>
      </w:r>
      <w:r>
        <w:rPr>
          <w:spacing w:val="-3"/>
          <w:sz w:val="24"/>
        </w:rPr>
        <w:t> </w:t>
      </w:r>
      <w:r>
        <w:rPr>
          <w:sz w:val="24"/>
        </w:rPr>
        <w:t>UG</w:t>
      </w:r>
      <w:r>
        <w:rPr>
          <w:spacing w:val="-2"/>
          <w:sz w:val="24"/>
        </w:rPr>
        <w:t> </w:t>
      </w:r>
      <w:r>
        <w:rPr>
          <w:sz w:val="24"/>
        </w:rPr>
        <w:t>representative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Georgia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Garrett</w:t>
      </w:r>
    </w:p>
    <w:p>
      <w:pPr>
        <w:spacing w:before="181"/>
        <w:ind w:left="10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Apologies:</w:t>
      </w:r>
    </w:p>
    <w:p>
      <w:pPr>
        <w:pStyle w:val="BodyText"/>
        <w:spacing w:before="181"/>
      </w:pPr>
      <w:r>
        <w:rPr/>
        <w:t>Year</w:t>
      </w:r>
      <w:r>
        <w:rPr>
          <w:spacing w:val="-4"/>
        </w:rPr>
        <w:t> </w:t>
      </w:r>
      <w:r>
        <w:rPr/>
        <w:t>3</w:t>
      </w:r>
      <w:r>
        <w:rPr>
          <w:spacing w:val="-1"/>
        </w:rPr>
        <w:t> </w:t>
      </w:r>
      <w:r>
        <w:rPr/>
        <w:t>representative</w:t>
      </w:r>
      <w:r>
        <w:rPr>
          <w:spacing w:val="-1"/>
        </w:rPr>
        <w:t> </w:t>
      </w:r>
      <w:r>
        <w:rPr/>
        <w:t>– James </w:t>
      </w:r>
      <w:r>
        <w:rPr>
          <w:spacing w:val="-2"/>
        </w:rPr>
        <w:t>Taylor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2"/>
        <w:rPr>
          <w:u w:val="none"/>
        </w:rPr>
      </w:pPr>
      <w:r>
        <w:rPr>
          <w:spacing w:val="-2"/>
          <w:u w:val="single"/>
        </w:rPr>
        <w:t>Welcome</w:t>
      </w:r>
    </w:p>
    <w:p>
      <w:pPr>
        <w:pStyle w:val="BodyText"/>
        <w:spacing w:line="259" w:lineRule="auto" w:before="181"/>
      </w:pPr>
      <w:r>
        <w:rPr/>
        <w:t>David</w:t>
      </w:r>
      <w:r>
        <w:rPr>
          <w:spacing w:val="40"/>
        </w:rPr>
        <w:t> </w:t>
      </w:r>
      <w:r>
        <w:rPr/>
        <w:t>welcomed</w:t>
      </w:r>
      <w:r>
        <w:rPr>
          <w:spacing w:val="40"/>
        </w:rPr>
        <w:t> </w:t>
      </w:r>
      <w:r>
        <w:rPr/>
        <w:t>all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attendance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explained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purpose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meeting.</w:t>
      </w:r>
      <w:r>
        <w:rPr>
          <w:spacing w:val="40"/>
        </w:rPr>
        <w:t> </w:t>
      </w:r>
      <w:r>
        <w:rPr/>
        <w:t>This</w:t>
      </w:r>
      <w:r>
        <w:rPr>
          <w:spacing w:val="40"/>
        </w:rPr>
        <w:t> </w:t>
      </w:r>
      <w:r>
        <w:rPr/>
        <w:t>was followed by brief introductions from all members.</w:t>
      </w:r>
    </w:p>
    <w:p>
      <w:pPr>
        <w:pStyle w:val="BodyText"/>
        <w:ind w:left="0"/>
      </w:pPr>
    </w:p>
    <w:p>
      <w:pPr>
        <w:pStyle w:val="BodyText"/>
        <w:spacing w:before="71"/>
        <w:ind w:left="0"/>
      </w:pPr>
    </w:p>
    <w:p>
      <w:pPr>
        <w:pStyle w:val="Heading2"/>
        <w:rPr>
          <w:u w:val="none"/>
        </w:rPr>
      </w:pPr>
      <w:r>
        <w:rPr>
          <w:u w:val="single"/>
        </w:rPr>
        <w:t>Minutes</w:t>
      </w:r>
      <w:r>
        <w:rPr>
          <w:spacing w:val="-4"/>
          <w:u w:val="single"/>
        </w:rPr>
        <w:t> </w:t>
      </w:r>
      <w:r>
        <w:rPr>
          <w:u w:val="single"/>
        </w:rPr>
        <w:t>of</w:t>
      </w:r>
      <w:r>
        <w:rPr>
          <w:spacing w:val="-4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previous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meeting</w:t>
      </w:r>
    </w:p>
    <w:p>
      <w:pPr>
        <w:pStyle w:val="BodyText"/>
        <w:spacing w:line="256" w:lineRule="auto" w:before="183"/>
        <w:rPr>
          <w:b/>
        </w:rPr>
      </w:pPr>
      <w:r>
        <w:rPr/>
        <w:t>Minutes from Semester 1 were deemed accurate and</w:t>
      </w:r>
      <w:r>
        <w:rPr>
          <w:spacing w:val="-1"/>
        </w:rPr>
        <w:t> </w:t>
      </w:r>
      <w:r>
        <w:rPr/>
        <w:t>members were advised that these can</w:t>
      </w:r>
      <w:r>
        <w:rPr>
          <w:spacing w:val="-1"/>
        </w:rPr>
        <w:t> </w:t>
      </w:r>
      <w:r>
        <w:rPr/>
        <w:t>be accessed on the SPS website: </w:t>
      </w:r>
      <w:hyperlink r:id="rId6">
        <w:r>
          <w:rPr>
            <w:b/>
            <w:color w:val="0462C1"/>
            <w:u w:val="single" w:color="0462C1"/>
          </w:rPr>
          <w:t>Your Voice</w:t>
        </w:r>
      </w:hyperlink>
    </w:p>
    <w:p>
      <w:pPr>
        <w:pStyle w:val="BodyText"/>
        <w:ind w:left="0"/>
        <w:rPr>
          <w:b/>
        </w:rPr>
      </w:pPr>
    </w:p>
    <w:p>
      <w:pPr>
        <w:pStyle w:val="BodyText"/>
        <w:spacing w:before="71"/>
        <w:ind w:left="0"/>
        <w:rPr>
          <w:b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Items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raised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by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individual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student</w:t>
      </w:r>
      <w:r>
        <w:rPr>
          <w:b/>
          <w:spacing w:val="-3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reps</w:t>
      </w:r>
    </w:p>
    <w:p>
      <w:pPr>
        <w:pStyle w:val="Heading1"/>
        <w:spacing w:before="174"/>
      </w:pPr>
      <w:r>
        <w:rPr>
          <w:spacing w:val="-2"/>
        </w:rPr>
        <w:t>Year</w:t>
      </w:r>
      <w:r>
        <w:rPr>
          <w:spacing w:val="-10"/>
        </w:rPr>
        <w:t> </w:t>
      </w:r>
      <w:r>
        <w:rPr>
          <w:spacing w:val="-2"/>
        </w:rPr>
        <w:t>1</w:t>
      </w:r>
      <w:r>
        <w:rPr>
          <w:spacing w:val="-10"/>
        </w:rPr>
        <w:t> </w:t>
      </w:r>
      <w:r>
        <w:rPr>
          <w:spacing w:val="-2"/>
        </w:rPr>
        <w:t>cohort:</w:t>
      </w:r>
    </w:p>
    <w:p>
      <w:pPr>
        <w:pStyle w:val="BodyText"/>
        <w:spacing w:line="259" w:lineRule="auto" w:before="179"/>
        <w:ind w:right="114"/>
        <w:jc w:val="both"/>
      </w:pPr>
      <w:r>
        <w:rPr/>
        <w:t>Georgia</w:t>
      </w:r>
      <w:r>
        <w:rPr>
          <w:spacing w:val="-11"/>
        </w:rPr>
        <w:t> </w:t>
      </w:r>
      <w:r>
        <w:rPr/>
        <w:t>confirmed</w:t>
      </w:r>
      <w:r>
        <w:rPr>
          <w:spacing w:val="-11"/>
        </w:rPr>
        <w:t> </w:t>
      </w:r>
      <w:r>
        <w:rPr/>
        <w:t>that</w:t>
      </w:r>
      <w:r>
        <w:rPr>
          <w:spacing w:val="-12"/>
        </w:rPr>
        <w:t> </w:t>
      </w:r>
      <w:r>
        <w:rPr/>
        <w:t>she</w:t>
      </w:r>
      <w:r>
        <w:rPr>
          <w:spacing w:val="-10"/>
        </w:rPr>
        <w:t> </w:t>
      </w:r>
      <w:r>
        <w:rPr/>
        <w:t>had</w:t>
      </w:r>
      <w:r>
        <w:rPr>
          <w:spacing w:val="-10"/>
        </w:rPr>
        <w:t> </w:t>
      </w:r>
      <w:r>
        <w:rPr/>
        <w:t>collated</w:t>
      </w:r>
      <w:r>
        <w:rPr>
          <w:spacing w:val="-9"/>
        </w:rPr>
        <w:t> </w:t>
      </w:r>
      <w:r>
        <w:rPr/>
        <w:t>feedback</w:t>
      </w:r>
      <w:r>
        <w:rPr>
          <w:spacing w:val="-8"/>
        </w:rPr>
        <w:t> </w:t>
      </w:r>
      <w:r>
        <w:rPr/>
        <w:t>in</w:t>
      </w:r>
      <w:r>
        <w:rPr>
          <w:spacing w:val="-12"/>
        </w:rPr>
        <w:t> </w:t>
      </w:r>
      <w:r>
        <w:rPr/>
        <w:t>her</w:t>
      </w:r>
      <w:r>
        <w:rPr>
          <w:spacing w:val="-11"/>
        </w:rPr>
        <w:t> </w:t>
      </w:r>
      <w:r>
        <w:rPr/>
        <w:t>capacity</w:t>
      </w:r>
      <w:r>
        <w:rPr>
          <w:spacing w:val="-10"/>
        </w:rPr>
        <w:t> </w:t>
      </w:r>
      <w:r>
        <w:rPr/>
        <w:t>as</w:t>
      </w:r>
      <w:r>
        <w:rPr>
          <w:spacing w:val="-10"/>
        </w:rPr>
        <w:t> </w:t>
      </w:r>
      <w:r>
        <w:rPr/>
        <w:t>SPS</w:t>
      </w:r>
      <w:r>
        <w:rPr>
          <w:spacing w:val="-9"/>
        </w:rPr>
        <w:t> </w:t>
      </w:r>
      <w:r>
        <w:rPr/>
        <w:t>UG</w:t>
      </w:r>
      <w:r>
        <w:rPr>
          <w:spacing w:val="-10"/>
        </w:rPr>
        <w:t> </w:t>
      </w:r>
      <w:r>
        <w:rPr/>
        <w:t>representative</w:t>
      </w:r>
      <w:r>
        <w:rPr>
          <w:spacing w:val="-7"/>
        </w:rPr>
        <w:t> </w:t>
      </w:r>
      <w:r>
        <w:rPr/>
        <w:t>for this</w:t>
      </w:r>
      <w:r>
        <w:rPr>
          <w:spacing w:val="-6"/>
        </w:rPr>
        <w:t> </w:t>
      </w:r>
      <w:r>
        <w:rPr/>
        <w:t>year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flagged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sizing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tutorials</w:t>
      </w:r>
      <w:r>
        <w:rPr>
          <w:spacing w:val="-5"/>
        </w:rPr>
        <w:t> </w:t>
      </w:r>
      <w:r>
        <w:rPr/>
        <w:t>was</w:t>
      </w:r>
      <w:r>
        <w:rPr>
          <w:spacing w:val="-6"/>
        </w:rPr>
        <w:t> </w:t>
      </w:r>
      <w:r>
        <w:rPr/>
        <w:t>an</w:t>
      </w:r>
      <w:r>
        <w:rPr>
          <w:spacing w:val="-8"/>
        </w:rPr>
        <w:t> </w:t>
      </w:r>
      <w:r>
        <w:rPr/>
        <w:t>issue</w:t>
      </w:r>
      <w:r>
        <w:rPr>
          <w:spacing w:val="-7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1</w:t>
      </w:r>
      <w:r>
        <w:rPr>
          <w:position w:val="7"/>
          <w:sz w:val="16"/>
        </w:rPr>
        <w:t>st</w:t>
      </w:r>
      <w:r>
        <w:rPr>
          <w:spacing w:val="11"/>
          <w:position w:val="7"/>
          <w:sz w:val="16"/>
        </w:rPr>
        <w:t> </w:t>
      </w:r>
      <w:r>
        <w:rPr/>
        <w:t>year</w:t>
      </w:r>
      <w:r>
        <w:rPr>
          <w:spacing w:val="-8"/>
        </w:rPr>
        <w:t> </w:t>
      </w:r>
      <w:r>
        <w:rPr/>
        <w:t>students</w:t>
      </w:r>
      <w:r>
        <w:rPr>
          <w:spacing w:val="-6"/>
        </w:rPr>
        <w:t> </w:t>
      </w:r>
      <w:r>
        <w:rPr/>
        <w:t>as</w:t>
      </w:r>
      <w:r>
        <w:rPr>
          <w:spacing w:val="-4"/>
        </w:rPr>
        <w:t> </w:t>
      </w:r>
      <w:r>
        <w:rPr/>
        <w:t>well</w:t>
      </w:r>
      <w:r>
        <w:rPr>
          <w:spacing w:val="-7"/>
        </w:rPr>
        <w:t> </w:t>
      </w:r>
      <w:r>
        <w:rPr/>
        <w:t>as the brevity of extensions (4-day),</w:t>
      </w:r>
      <w:r>
        <w:rPr>
          <w:spacing w:val="-1"/>
        </w:rPr>
        <w:t> </w:t>
      </w:r>
      <w:r>
        <w:rPr/>
        <w:t>which some students struggle with as they may have work </w:t>
      </w:r>
      <w:r>
        <w:rPr>
          <w:spacing w:val="-2"/>
        </w:rPr>
        <w:t>commitments.</w:t>
      </w:r>
    </w:p>
    <w:p>
      <w:pPr>
        <w:pStyle w:val="BodyText"/>
        <w:spacing w:line="259" w:lineRule="auto" w:before="159"/>
        <w:ind w:right="120"/>
        <w:jc w:val="both"/>
      </w:pPr>
      <w:r>
        <w:rPr/>
        <w:t>David</w:t>
      </w:r>
      <w:r>
        <w:rPr>
          <w:spacing w:val="-10"/>
        </w:rPr>
        <w:t> </w:t>
      </w:r>
      <w:r>
        <w:rPr/>
        <w:t>confirmed</w:t>
      </w:r>
      <w:r>
        <w:rPr>
          <w:spacing w:val="-10"/>
        </w:rPr>
        <w:t> </w:t>
      </w:r>
      <w:r>
        <w:rPr/>
        <w:t>that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duration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extensions</w:t>
      </w:r>
      <w:r>
        <w:rPr>
          <w:spacing w:val="-9"/>
        </w:rPr>
        <w:t> </w:t>
      </w:r>
      <w:r>
        <w:rPr/>
        <w:t>had</w:t>
      </w:r>
      <w:r>
        <w:rPr>
          <w:spacing w:val="-10"/>
        </w:rPr>
        <w:t> </w:t>
      </w:r>
      <w:r>
        <w:rPr/>
        <w:t>now</w:t>
      </w:r>
      <w:r>
        <w:rPr>
          <w:spacing w:val="-9"/>
        </w:rPr>
        <w:t> </w:t>
      </w:r>
      <w:r>
        <w:rPr/>
        <w:t>been</w:t>
      </w:r>
      <w:r>
        <w:rPr>
          <w:spacing w:val="-9"/>
        </w:rPr>
        <w:t> </w:t>
      </w:r>
      <w:r>
        <w:rPr/>
        <w:t>streamlined</w:t>
      </w:r>
      <w:r>
        <w:rPr>
          <w:spacing w:val="-7"/>
        </w:rPr>
        <w:t> </w:t>
      </w:r>
      <w:r>
        <w:rPr/>
        <w:t>across</w:t>
      </w:r>
      <w:r>
        <w:rPr>
          <w:spacing w:val="-8"/>
        </w:rPr>
        <w:t> </w:t>
      </w:r>
      <w:r>
        <w:rPr/>
        <w:t>our</w:t>
      </w:r>
      <w:r>
        <w:rPr>
          <w:spacing w:val="-10"/>
        </w:rPr>
        <w:t> </w:t>
      </w:r>
      <w:r>
        <w:rPr/>
        <w:t>College this year and that there was an expectation for students to commit to deadlines.</w:t>
      </w:r>
    </w:p>
    <w:p>
      <w:pPr>
        <w:spacing w:line="259" w:lineRule="auto" w:before="160"/>
        <w:ind w:left="100" w:right="118" w:firstLine="0"/>
        <w:jc w:val="both"/>
        <w:rPr>
          <w:sz w:val="24"/>
        </w:rPr>
      </w:pPr>
      <w:r>
        <w:rPr>
          <w:sz w:val="24"/>
        </w:rPr>
        <w:t>Cristina advised that if meeting deadlines was purely a time management issue, SPS also offered a coaching programme via the </w:t>
      </w:r>
      <w:r>
        <w:rPr>
          <w:b/>
          <w:sz w:val="24"/>
        </w:rPr>
        <w:t>Student Development Office</w:t>
      </w:r>
      <w:r>
        <w:rPr>
          <w:sz w:val="24"/>
        </w:rPr>
        <w:t>, but students can also access relevant events through the </w:t>
      </w:r>
      <w:r>
        <w:rPr>
          <w:b/>
          <w:sz w:val="24"/>
        </w:rPr>
        <w:t>Institute of Academic Development</w:t>
      </w:r>
      <w:r>
        <w:rPr>
          <w:sz w:val="24"/>
        </w:rPr>
        <w:t>.</w:t>
      </w:r>
    </w:p>
    <w:p>
      <w:pPr>
        <w:spacing w:after="0" w:line="259" w:lineRule="auto"/>
        <w:jc w:val="both"/>
        <w:rPr>
          <w:sz w:val="24"/>
        </w:rPr>
        <w:sectPr>
          <w:footerReference w:type="default" r:id="rId5"/>
          <w:type w:val="continuous"/>
          <w:pgSz w:w="11910" w:h="16840"/>
          <w:pgMar w:header="0" w:footer="1000" w:top="1380" w:bottom="1200" w:left="1340" w:right="1320"/>
          <w:pgNumType w:start="1"/>
        </w:sectPr>
      </w:pPr>
    </w:p>
    <w:p>
      <w:pPr>
        <w:pStyle w:val="BodyText"/>
        <w:spacing w:line="259" w:lineRule="auto" w:before="82"/>
        <w:ind w:right="117"/>
        <w:jc w:val="both"/>
      </w:pPr>
      <w:r>
        <w:rPr/>
        <w:t>David</w:t>
      </w:r>
      <w:r>
        <w:rPr>
          <w:spacing w:val="-13"/>
        </w:rPr>
        <w:t> </w:t>
      </w:r>
      <w:r>
        <w:rPr/>
        <w:t>advised</w:t>
      </w:r>
      <w:r>
        <w:rPr>
          <w:spacing w:val="-13"/>
        </w:rPr>
        <w:t> </w:t>
      </w:r>
      <w:r>
        <w:rPr/>
        <w:t>that</w:t>
      </w:r>
      <w:r>
        <w:rPr>
          <w:spacing w:val="-13"/>
        </w:rPr>
        <w:t> </w:t>
      </w:r>
      <w:r>
        <w:rPr/>
        <w:t>specific</w:t>
      </w:r>
      <w:r>
        <w:rPr>
          <w:spacing w:val="-13"/>
        </w:rPr>
        <w:t> </w:t>
      </w:r>
      <w:r>
        <w:rPr/>
        <w:t>academic</w:t>
      </w:r>
      <w:r>
        <w:rPr>
          <w:spacing w:val="-13"/>
        </w:rPr>
        <w:t> </w:t>
      </w:r>
      <w:r>
        <w:rPr/>
        <w:t>questions</w:t>
      </w:r>
      <w:r>
        <w:rPr>
          <w:spacing w:val="-12"/>
        </w:rPr>
        <w:t> </w:t>
      </w:r>
      <w:r>
        <w:rPr/>
        <w:t>can</w:t>
      </w:r>
      <w:r>
        <w:rPr>
          <w:spacing w:val="-13"/>
        </w:rPr>
        <w:t> </w:t>
      </w:r>
      <w:r>
        <w:rPr/>
        <w:t>be</w:t>
      </w:r>
      <w:r>
        <w:rPr>
          <w:spacing w:val="-13"/>
        </w:rPr>
        <w:t> </w:t>
      </w:r>
      <w:r>
        <w:rPr/>
        <w:t>addressed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him</w:t>
      </w:r>
      <w:r>
        <w:rPr>
          <w:spacing w:val="-13"/>
        </w:rPr>
        <w:t> </w:t>
      </w:r>
      <w:r>
        <w:rPr/>
        <w:t>as</w:t>
      </w:r>
      <w:r>
        <w:rPr>
          <w:spacing w:val="-12"/>
        </w:rPr>
        <w:t> </w:t>
      </w:r>
      <w:r>
        <w:rPr/>
        <w:t>programme</w:t>
      </w:r>
      <w:r>
        <w:rPr>
          <w:spacing w:val="-13"/>
        </w:rPr>
        <w:t> </w:t>
      </w:r>
      <w:r>
        <w:rPr/>
        <w:t>director or to the cohort lead, Dr Hemangini Gupta, in a 1:1. Students can get in touch and arrange a </w:t>
      </w:r>
      <w:r>
        <w:rPr>
          <w:spacing w:val="-2"/>
        </w:rPr>
        <w:t>meeting.</w:t>
      </w:r>
    </w:p>
    <w:p>
      <w:pPr>
        <w:pStyle w:val="BodyText"/>
        <w:ind w:left="0"/>
      </w:pPr>
    </w:p>
    <w:p>
      <w:pPr>
        <w:pStyle w:val="BodyText"/>
        <w:spacing w:before="60"/>
        <w:ind w:left="0"/>
      </w:pPr>
    </w:p>
    <w:p>
      <w:pPr>
        <w:pStyle w:val="Heading1"/>
      </w:pPr>
      <w:r>
        <w:rPr>
          <w:spacing w:val="-2"/>
        </w:rPr>
        <w:t>Year</w:t>
      </w:r>
      <w:r>
        <w:rPr>
          <w:spacing w:val="-11"/>
        </w:rPr>
        <w:t> </w:t>
      </w:r>
      <w:r>
        <w:rPr>
          <w:spacing w:val="-2"/>
        </w:rPr>
        <w:t>2</w:t>
      </w:r>
      <w:r>
        <w:rPr>
          <w:spacing w:val="-11"/>
        </w:rPr>
        <w:t> </w:t>
      </w:r>
      <w:r>
        <w:rPr>
          <w:spacing w:val="-2"/>
        </w:rPr>
        <w:t>cohort:</w:t>
      </w:r>
    </w:p>
    <w:p>
      <w:pPr>
        <w:pStyle w:val="BodyText"/>
        <w:spacing w:before="178"/>
      </w:pPr>
      <w:r>
        <w:rPr/>
        <w:t>Esmé</w:t>
      </w:r>
      <w:r>
        <w:rPr>
          <w:spacing w:val="-8"/>
        </w:rPr>
        <w:t> </w:t>
      </w:r>
      <w:r>
        <w:rPr/>
        <w:t>raised</w:t>
      </w:r>
      <w:r>
        <w:rPr>
          <w:spacing w:val="-8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cohort</w:t>
      </w:r>
      <w:r>
        <w:rPr>
          <w:spacing w:val="-7"/>
        </w:rPr>
        <w:t> </w:t>
      </w:r>
      <w:r>
        <w:rPr/>
        <w:t>had</w:t>
      </w:r>
      <w:r>
        <w:rPr>
          <w:spacing w:val="-8"/>
        </w:rPr>
        <w:t> </w:t>
      </w:r>
      <w:r>
        <w:rPr/>
        <w:t>found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assessment</w:t>
      </w:r>
      <w:r>
        <w:rPr>
          <w:spacing w:val="-8"/>
        </w:rPr>
        <w:t> </w:t>
      </w:r>
      <w:r>
        <w:rPr/>
        <w:t>feedback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December</w:t>
      </w:r>
      <w:r>
        <w:rPr>
          <w:spacing w:val="-7"/>
        </w:rPr>
        <w:t> </w:t>
      </w:r>
      <w:r>
        <w:rPr/>
        <w:t>exam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the</w:t>
      </w:r>
    </w:p>
    <w:p>
      <w:pPr>
        <w:spacing w:before="23"/>
        <w:ind w:left="100" w:right="0" w:firstLine="0"/>
        <w:jc w:val="left"/>
        <w:rPr>
          <w:sz w:val="24"/>
        </w:rPr>
      </w:pPr>
      <w:r>
        <w:rPr>
          <w:b/>
          <w:sz w:val="24"/>
        </w:rPr>
        <w:t>International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Political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Economy</w:t>
      </w:r>
      <w:r>
        <w:rPr>
          <w:b/>
          <w:spacing w:val="-6"/>
          <w:sz w:val="24"/>
        </w:rPr>
        <w:t> </w:t>
      </w:r>
      <w:r>
        <w:rPr>
          <w:sz w:val="24"/>
        </w:rPr>
        <w:t>course</w:t>
      </w:r>
      <w:r>
        <w:rPr>
          <w:spacing w:val="-4"/>
          <w:sz w:val="24"/>
        </w:rPr>
        <w:t> </w:t>
      </w:r>
      <w:r>
        <w:rPr>
          <w:sz w:val="24"/>
        </w:rPr>
        <w:t>very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succinct.</w:t>
      </w:r>
    </w:p>
    <w:p>
      <w:pPr>
        <w:pStyle w:val="BodyText"/>
        <w:spacing w:line="259" w:lineRule="auto" w:before="180"/>
        <w:ind w:right="117"/>
        <w:jc w:val="both"/>
      </w:pPr>
      <w:r>
        <w:rPr/>
        <w:t>Similar concerns were raised regarding the essay feedback for the </w:t>
      </w:r>
      <w:r>
        <w:rPr>
          <w:b/>
        </w:rPr>
        <w:t>Mind, Matter and Language </w:t>
      </w:r>
      <w:r>
        <w:rPr/>
        <w:t>course and some students followed up with tutors, but it transpired that some of the issues had not been picked up during moderation.</w:t>
      </w:r>
    </w:p>
    <w:p>
      <w:pPr>
        <w:pStyle w:val="BodyText"/>
        <w:spacing w:line="398" w:lineRule="auto" w:before="161"/>
        <w:ind w:right="117"/>
        <w:jc w:val="both"/>
        <w:rPr>
          <w:b/>
        </w:rPr>
      </w:pPr>
      <w:r>
        <w:rPr/>
        <w:t>David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Cristina</w:t>
      </w:r>
      <w:r>
        <w:rPr>
          <w:spacing w:val="-4"/>
        </w:rPr>
        <w:t> </w:t>
      </w:r>
      <w:r>
        <w:rPr/>
        <w:t>advised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Advice</w:t>
      </w:r>
      <w:r>
        <w:rPr>
          <w:spacing w:val="-6"/>
        </w:rPr>
        <w:t> </w:t>
      </w:r>
      <w:r>
        <w:rPr/>
        <w:t>Place</w:t>
      </w:r>
      <w:r>
        <w:rPr>
          <w:spacing w:val="-6"/>
        </w:rPr>
        <w:t> </w:t>
      </w:r>
      <w:r>
        <w:rPr/>
        <w:t>would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best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check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in</w:t>
      </w:r>
      <w:r>
        <w:rPr>
          <w:spacing w:val="-7"/>
        </w:rPr>
        <w:t> </w:t>
      </w:r>
      <w:r>
        <w:rPr/>
        <w:t>this</w:t>
      </w:r>
      <w:r>
        <w:rPr>
          <w:spacing w:val="-3"/>
        </w:rPr>
        <w:t> </w:t>
      </w:r>
      <w:r>
        <w:rPr/>
        <w:t>respect. David will also flag this to the Director of Undergraduate Studies </w:t>
      </w:r>
      <w:r>
        <w:rPr>
          <w:b/>
        </w:rPr>
        <w:t>(Action Point: David).</w:t>
      </w:r>
    </w:p>
    <w:p>
      <w:pPr>
        <w:pStyle w:val="BodyText"/>
        <w:spacing w:line="259" w:lineRule="auto" w:before="2"/>
        <w:ind w:right="119"/>
        <w:jc w:val="both"/>
      </w:pPr>
      <w:r>
        <w:rPr/>
        <w:t>Cristina</w:t>
      </w:r>
      <w:r>
        <w:rPr>
          <w:spacing w:val="-3"/>
        </w:rPr>
        <w:t> </w:t>
      </w:r>
      <w:r>
        <w:rPr/>
        <w:t>explained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Examiner</w:t>
      </w:r>
      <w:r>
        <w:rPr>
          <w:spacing w:val="-3"/>
        </w:rPr>
        <w:t> </w:t>
      </w:r>
      <w:r>
        <w:rPr/>
        <w:t>process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what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cohorts</w:t>
      </w:r>
      <w:r>
        <w:rPr>
          <w:spacing w:val="-3"/>
        </w:rPr>
        <w:t> </w:t>
      </w:r>
      <w:r>
        <w:rPr/>
        <w:t>can</w:t>
      </w:r>
      <w:r>
        <w:rPr>
          <w:spacing w:val="-4"/>
        </w:rPr>
        <w:t> </w:t>
      </w:r>
      <w:r>
        <w:rPr/>
        <w:t>expect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end of this semester, i.e., Course Boards will be managed by the individual Schools who own the courses and the Progression and Awards Board will be co-ordinated by SPS as the owning School for the programme.</w:t>
      </w:r>
    </w:p>
    <w:p>
      <w:pPr>
        <w:pStyle w:val="BodyText"/>
        <w:spacing w:line="259" w:lineRule="auto" w:before="158"/>
        <w:ind w:right="131"/>
        <w:jc w:val="both"/>
      </w:pPr>
      <w:r>
        <w:rPr/>
        <w:t>Esmé also flagged that Career Fairs and Talks had not been very PPE specific and it was felt that Economics students were better catered to.</w:t>
      </w:r>
    </w:p>
    <w:p>
      <w:pPr>
        <w:pStyle w:val="BodyText"/>
        <w:spacing w:line="259" w:lineRule="auto" w:before="160"/>
        <w:ind w:right="114"/>
        <w:jc w:val="both"/>
      </w:pPr>
      <w:r>
        <w:rPr/>
        <w:t>David</w:t>
      </w:r>
      <w:r>
        <w:rPr>
          <w:spacing w:val="-9"/>
        </w:rPr>
        <w:t> </w:t>
      </w:r>
      <w:r>
        <w:rPr/>
        <w:t>mentioned</w:t>
      </w:r>
      <w:r>
        <w:rPr>
          <w:spacing w:val="-6"/>
        </w:rPr>
        <w:t> </w:t>
      </w:r>
      <w:r>
        <w:rPr/>
        <w:t>that</w:t>
      </w:r>
      <w:r>
        <w:rPr>
          <w:spacing w:val="-7"/>
        </w:rPr>
        <w:t> </w:t>
      </w:r>
      <w:r>
        <w:rPr/>
        <w:t>there</w:t>
      </w:r>
      <w:r>
        <w:rPr>
          <w:spacing w:val="-8"/>
        </w:rPr>
        <w:t> </w:t>
      </w:r>
      <w:r>
        <w:rPr/>
        <w:t>was</w:t>
      </w:r>
      <w:r>
        <w:rPr>
          <w:spacing w:val="-7"/>
        </w:rPr>
        <w:t> </w:t>
      </w:r>
      <w:r>
        <w:rPr/>
        <w:t>going</w:t>
      </w:r>
      <w:r>
        <w:rPr>
          <w:spacing w:val="-7"/>
        </w:rPr>
        <w:t> </w:t>
      </w:r>
      <w:r>
        <w:rPr/>
        <w:t>to</w:t>
      </w:r>
      <w:r>
        <w:rPr>
          <w:spacing w:val="-9"/>
        </w:rPr>
        <w:t> </w:t>
      </w:r>
      <w:r>
        <w:rPr/>
        <w:t>be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cohort</w:t>
      </w:r>
      <w:r>
        <w:rPr>
          <w:spacing w:val="-7"/>
        </w:rPr>
        <w:t> </w:t>
      </w:r>
      <w:r>
        <w:rPr/>
        <w:t>building</w:t>
      </w:r>
      <w:r>
        <w:rPr>
          <w:spacing w:val="-4"/>
        </w:rPr>
        <w:t> </w:t>
      </w:r>
      <w:r>
        <w:rPr/>
        <w:t>meeting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Tuesday</w:t>
      </w:r>
      <w:r>
        <w:rPr>
          <w:spacing w:val="-8"/>
        </w:rPr>
        <w:t> </w:t>
      </w:r>
      <w:r>
        <w:rPr/>
        <w:t>5th</w:t>
      </w:r>
      <w:r>
        <w:rPr>
          <w:spacing w:val="-6"/>
        </w:rPr>
        <w:t> </w:t>
      </w:r>
      <w:r>
        <w:rPr/>
        <w:t>March, which</w:t>
      </w:r>
      <w:r>
        <w:rPr>
          <w:spacing w:val="-1"/>
        </w:rPr>
        <w:t> </w:t>
      </w:r>
      <w:r>
        <w:rPr/>
        <w:t>would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good</w:t>
      </w:r>
      <w:r>
        <w:rPr>
          <w:spacing w:val="-3"/>
        </w:rPr>
        <w:t> </w:t>
      </w:r>
      <w:r>
        <w:rPr/>
        <w:t>opportunity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as questions</w:t>
      </w:r>
      <w:r>
        <w:rPr>
          <w:spacing w:val="-1"/>
        </w:rPr>
        <w:t> </w:t>
      </w:r>
      <w:r>
        <w:rPr/>
        <w:t>regarding</w:t>
      </w:r>
      <w:r>
        <w:rPr>
          <w:spacing w:val="-2"/>
        </w:rPr>
        <w:t> </w:t>
      </w:r>
      <w:r>
        <w:rPr/>
        <w:t>what to</w:t>
      </w:r>
      <w:r>
        <w:rPr>
          <w:spacing w:val="-2"/>
        </w:rPr>
        <w:t> </w:t>
      </w:r>
      <w:r>
        <w:rPr/>
        <w:t>expect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 Honours </w:t>
      </w:r>
      <w:r>
        <w:rPr>
          <w:spacing w:val="-2"/>
        </w:rPr>
        <w:t>years.</w:t>
      </w:r>
    </w:p>
    <w:p>
      <w:pPr>
        <w:pStyle w:val="BodyText"/>
        <w:spacing w:line="256" w:lineRule="auto" w:before="161"/>
        <w:ind w:right="119"/>
        <w:jc w:val="both"/>
      </w:pPr>
      <w:r>
        <w:rPr/>
        <w:t>Jack added that the first time that PPE had been raised as an area of work was the start of February 2024, which came a bit late.</w:t>
      </w:r>
    </w:p>
    <w:p>
      <w:pPr>
        <w:pStyle w:val="BodyText"/>
        <w:spacing w:line="259" w:lineRule="auto" w:before="163"/>
        <w:ind w:right="125"/>
        <w:jc w:val="both"/>
        <w:rPr>
          <w:b/>
        </w:rPr>
      </w:pPr>
      <w:r>
        <w:rPr/>
        <w:t>Cristina mentioned that there was a designated person within the Student Development Office who would be able to offer careers advice. </w:t>
      </w:r>
      <w:r>
        <w:rPr>
          <w:b/>
        </w:rPr>
        <w:t>(Action Point: Cristina)</w:t>
      </w:r>
    </w:p>
    <w:p>
      <w:pPr>
        <w:pStyle w:val="BodyText"/>
        <w:spacing w:line="259" w:lineRule="auto" w:before="160"/>
        <w:ind w:right="121"/>
        <w:jc w:val="both"/>
      </w:pPr>
      <w:r>
        <w:rPr/>
        <w:t>Academic discussion events with an annual guest speaker like an Economics Reading Group 1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2</w:t>
      </w:r>
      <w:r>
        <w:rPr>
          <w:spacing w:val="-9"/>
        </w:rPr>
        <w:t> </w:t>
      </w:r>
      <w:r>
        <w:rPr/>
        <w:t>or</w:t>
      </w:r>
      <w:r>
        <w:rPr>
          <w:spacing w:val="-9"/>
        </w:rPr>
        <w:t> </w:t>
      </w:r>
      <w:r>
        <w:rPr/>
        <w:t>something</w:t>
      </w:r>
      <w:r>
        <w:rPr>
          <w:spacing w:val="-8"/>
        </w:rPr>
        <w:t> </w:t>
      </w:r>
      <w:r>
        <w:rPr/>
        <w:t>interdisciplinary</w:t>
      </w:r>
      <w:r>
        <w:rPr>
          <w:spacing w:val="-9"/>
        </w:rPr>
        <w:t> </w:t>
      </w:r>
      <w:r>
        <w:rPr/>
        <w:t>such</w:t>
      </w:r>
      <w:r>
        <w:rPr>
          <w:spacing w:val="-9"/>
        </w:rPr>
        <w:t> </w:t>
      </w:r>
      <w:r>
        <w:rPr/>
        <w:t>as</w:t>
      </w:r>
      <w:r>
        <w:rPr>
          <w:spacing w:val="-8"/>
        </w:rPr>
        <w:t> </w:t>
      </w:r>
      <w:r>
        <w:rPr/>
        <w:t>climate</w:t>
      </w:r>
      <w:r>
        <w:rPr>
          <w:spacing w:val="-9"/>
        </w:rPr>
        <w:t> </w:t>
      </w:r>
      <w:r>
        <w:rPr/>
        <w:t>justice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sits</w:t>
      </w:r>
      <w:r>
        <w:rPr>
          <w:spacing w:val="-8"/>
        </w:rPr>
        <w:t> </w:t>
      </w:r>
      <w:r>
        <w:rPr/>
        <w:t>at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intersection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 three disciplines was also suggested by David.</w:t>
      </w:r>
    </w:p>
    <w:p>
      <w:pPr>
        <w:pStyle w:val="BodyText"/>
        <w:ind w:left="0"/>
      </w:pPr>
    </w:p>
    <w:p>
      <w:pPr>
        <w:pStyle w:val="BodyText"/>
        <w:spacing w:before="86"/>
        <w:ind w:left="0"/>
      </w:pPr>
    </w:p>
    <w:p>
      <w:pPr>
        <w:pStyle w:val="Heading1"/>
      </w:pPr>
      <w:r>
        <w:rPr>
          <w:spacing w:val="-2"/>
        </w:rPr>
        <w:t>Year</w:t>
      </w:r>
      <w:r>
        <w:rPr>
          <w:spacing w:val="-11"/>
        </w:rPr>
        <w:t> </w:t>
      </w:r>
      <w:r>
        <w:rPr>
          <w:spacing w:val="-2"/>
        </w:rPr>
        <w:t>3</w:t>
      </w:r>
      <w:r>
        <w:rPr>
          <w:spacing w:val="-10"/>
        </w:rPr>
        <w:t> </w:t>
      </w:r>
      <w:r>
        <w:rPr>
          <w:spacing w:val="-2"/>
        </w:rPr>
        <w:t>cohort:</w:t>
      </w:r>
    </w:p>
    <w:p>
      <w:pPr>
        <w:pStyle w:val="BodyText"/>
        <w:spacing w:before="179"/>
      </w:pP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points</w:t>
      </w:r>
      <w:r>
        <w:rPr>
          <w:spacing w:val="-4"/>
        </w:rPr>
        <w:t> </w:t>
      </w:r>
      <w:r>
        <w:rPr/>
        <w:t>had</w:t>
      </w:r>
      <w:r>
        <w:rPr>
          <w:spacing w:val="-2"/>
        </w:rPr>
        <w:t> </w:t>
      </w:r>
      <w:r>
        <w:rPr/>
        <w:t>been</w:t>
      </w:r>
      <w:r>
        <w:rPr>
          <w:spacing w:val="-4"/>
        </w:rPr>
        <w:t> </w:t>
      </w:r>
      <w:r>
        <w:rPr/>
        <w:t>forwarded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student</w:t>
      </w:r>
      <w:r>
        <w:rPr>
          <w:spacing w:val="-2"/>
        </w:rPr>
        <w:t> representative:</w:t>
      </w:r>
    </w:p>
    <w:p>
      <w:pPr>
        <w:pStyle w:val="BodyText"/>
        <w:spacing w:line="259" w:lineRule="auto" w:before="181"/>
        <w:ind w:right="120"/>
        <w:jc w:val="both"/>
      </w:pPr>
      <w:r>
        <w:rPr/>
        <w:t>Dissertations and interdisciplinarity were an issue – David explained that what made this programme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bit</w:t>
      </w:r>
      <w:r>
        <w:rPr>
          <w:spacing w:val="-13"/>
        </w:rPr>
        <w:t> </w:t>
      </w:r>
      <w:r>
        <w:rPr/>
        <w:t>more</w:t>
      </w:r>
      <w:r>
        <w:rPr>
          <w:spacing w:val="-13"/>
        </w:rPr>
        <w:t> </w:t>
      </w:r>
      <w:r>
        <w:rPr/>
        <w:t>challenging</w:t>
      </w:r>
      <w:r>
        <w:rPr>
          <w:spacing w:val="-13"/>
        </w:rPr>
        <w:t> </w:t>
      </w:r>
      <w:r>
        <w:rPr/>
        <w:t>were</w:t>
      </w:r>
      <w:r>
        <w:rPr>
          <w:spacing w:val="-12"/>
        </w:rPr>
        <w:t> </w:t>
      </w:r>
      <w:r>
        <w:rPr/>
        <w:t>that</w:t>
      </w:r>
      <w:r>
        <w:rPr>
          <w:spacing w:val="-13"/>
        </w:rPr>
        <w:t> </w:t>
      </w:r>
      <w:r>
        <w:rPr/>
        <w:t>the</w:t>
      </w:r>
      <w:r>
        <w:rPr>
          <w:spacing w:val="-10"/>
        </w:rPr>
        <w:t> </w:t>
      </w:r>
      <w:r>
        <w:rPr/>
        <w:t>courses</w:t>
      </w:r>
      <w:r>
        <w:rPr>
          <w:spacing w:val="-11"/>
        </w:rPr>
        <w:t> </w:t>
      </w:r>
      <w:r>
        <w:rPr/>
        <w:t>were</w:t>
      </w:r>
      <w:r>
        <w:rPr>
          <w:spacing w:val="-13"/>
        </w:rPr>
        <w:t> </w:t>
      </w:r>
      <w:r>
        <w:rPr/>
        <w:t>run</w:t>
      </w:r>
      <w:r>
        <w:rPr>
          <w:spacing w:val="-13"/>
        </w:rPr>
        <w:t> </w:t>
      </w:r>
      <w:r>
        <w:rPr/>
        <w:t>by</w:t>
      </w:r>
      <w:r>
        <w:rPr>
          <w:spacing w:val="-13"/>
        </w:rPr>
        <w:t> </w:t>
      </w:r>
      <w:r>
        <w:rPr/>
        <w:t>individual</w:t>
      </w:r>
      <w:r>
        <w:rPr>
          <w:spacing w:val="-13"/>
        </w:rPr>
        <w:t> </w:t>
      </w:r>
      <w:r>
        <w:rPr/>
        <w:t>Schools</w:t>
      </w:r>
      <w:r>
        <w:rPr>
          <w:spacing w:val="-12"/>
        </w:rPr>
        <w:t> </w:t>
      </w:r>
      <w:r>
        <w:rPr/>
        <w:t>where dissertations were stand-alone; however, SPS is more flexible in terms of addressing interdisciplinary topics (e.g., international relations theory and quantitative studies).</w:t>
      </w:r>
    </w:p>
    <w:p>
      <w:pPr>
        <w:pStyle w:val="BodyText"/>
        <w:spacing w:line="259" w:lineRule="auto" w:before="159"/>
        <w:ind w:right="115"/>
        <w:jc w:val="both"/>
      </w:pPr>
      <w:r>
        <w:rPr/>
        <w:t>It was acknowledged that for Economics making the right choice in terms of the 4 combinations was important as the first option of focusing solely on Micro- and Macroeconomics was restrictive in terms of topics for a dissertation in Year 4.</w:t>
      </w:r>
    </w:p>
    <w:p>
      <w:pPr>
        <w:spacing w:after="0" w:line="259" w:lineRule="auto"/>
        <w:jc w:val="both"/>
        <w:sectPr>
          <w:pgSz w:w="11910" w:h="16840"/>
          <w:pgMar w:header="0" w:footer="1000" w:top="1340" w:bottom="1200" w:left="1340" w:right="1320"/>
        </w:sectPr>
      </w:pPr>
    </w:p>
    <w:p>
      <w:pPr>
        <w:pStyle w:val="BodyText"/>
        <w:spacing w:line="259" w:lineRule="auto" w:before="82"/>
        <w:ind w:right="117"/>
        <w:jc w:val="both"/>
      </w:pPr>
      <w:r>
        <w:rPr/>
        <w:t>Jack added that he realised at the beginning of his final year that this had been the wrong choice as econometrics would have been more helpful for his dissertation methodology.</w:t>
      </w:r>
    </w:p>
    <w:p>
      <w:pPr>
        <w:pStyle w:val="BodyText"/>
        <w:spacing w:line="259" w:lineRule="auto" w:before="160"/>
        <w:ind w:right="119"/>
        <w:jc w:val="both"/>
      </w:pPr>
      <w:r>
        <w:rPr/>
        <w:t>Cristina advised that due to the structure of the programme a lot of forward-planning was required for each cohort, from progressing into Honours, to making decisions about future dissertations and which 2 subject areas to specialise in in the final year.</w:t>
      </w:r>
    </w:p>
    <w:p>
      <w:pPr>
        <w:pStyle w:val="BodyText"/>
        <w:spacing w:line="259" w:lineRule="auto" w:before="158"/>
        <w:ind w:right="114"/>
        <w:jc w:val="both"/>
      </w:pPr>
      <w:r>
        <w:rPr/>
        <w:t>Cristina and David also reiterated the importance of checking the </w:t>
      </w:r>
      <w:r>
        <w:rPr>
          <w:b/>
        </w:rPr>
        <w:t>degree programme table</w:t>
      </w:r>
      <w:r>
        <w:rPr/>
        <w:t>: at the start of semester 1 for the current academic year and after 10th April for any updates changes to course collections or programme structure in the following academic year.</w:t>
      </w:r>
    </w:p>
    <w:p>
      <w:pPr>
        <w:pStyle w:val="BodyText"/>
        <w:ind w:left="0"/>
      </w:pPr>
    </w:p>
    <w:p>
      <w:pPr>
        <w:pStyle w:val="BodyText"/>
        <w:spacing w:before="87"/>
        <w:ind w:left="0"/>
      </w:pPr>
    </w:p>
    <w:p>
      <w:pPr>
        <w:pStyle w:val="Heading1"/>
      </w:pPr>
      <w:r>
        <w:rPr>
          <w:spacing w:val="-2"/>
        </w:rPr>
        <w:t>Year</w:t>
      </w:r>
      <w:r>
        <w:rPr>
          <w:spacing w:val="-11"/>
        </w:rPr>
        <w:t> </w:t>
      </w:r>
      <w:r>
        <w:rPr>
          <w:spacing w:val="-2"/>
        </w:rPr>
        <w:t>4</w:t>
      </w:r>
      <w:r>
        <w:rPr>
          <w:spacing w:val="-9"/>
        </w:rPr>
        <w:t> </w:t>
      </w:r>
      <w:r>
        <w:rPr>
          <w:spacing w:val="-2"/>
        </w:rPr>
        <w:t>cohort:</w:t>
      </w:r>
    </w:p>
    <w:p>
      <w:pPr>
        <w:pStyle w:val="BodyText"/>
        <w:spacing w:line="259" w:lineRule="auto" w:before="178"/>
        <w:ind w:right="115"/>
        <w:jc w:val="both"/>
      </w:pPr>
      <w:r>
        <w:rPr/>
        <w:t>Jack mentioned that the creation of a WhatsApp group has been a good forum as students specialise in different areas in their final year and choose different electives and important information may get lost otherwise.</w:t>
      </w:r>
    </w:p>
    <w:p>
      <w:pPr>
        <w:pStyle w:val="BodyText"/>
        <w:spacing w:line="259" w:lineRule="auto" w:before="159"/>
        <w:ind w:right="119"/>
        <w:jc w:val="both"/>
      </w:pPr>
      <w:r>
        <w:rPr/>
        <w:t>One suggestion for future final year cohorts is putting together a PPE society – EUSA would be best to contact in this respect.</w:t>
      </w:r>
    </w:p>
    <w:p>
      <w:pPr>
        <w:pStyle w:val="BodyText"/>
        <w:ind w:left="0"/>
      </w:pPr>
    </w:p>
    <w:p>
      <w:pPr>
        <w:pStyle w:val="BodyText"/>
        <w:spacing w:before="73"/>
        <w:ind w:left="0"/>
      </w:pPr>
    </w:p>
    <w:p>
      <w:pPr>
        <w:pStyle w:val="Heading2"/>
        <w:rPr>
          <w:u w:val="none"/>
        </w:rPr>
      </w:pPr>
      <w:r>
        <w:rPr>
          <w:u w:val="single"/>
        </w:rPr>
        <w:t>Transition</w:t>
      </w:r>
      <w:r>
        <w:rPr>
          <w:spacing w:val="-4"/>
          <w:u w:val="single"/>
        </w:rPr>
        <w:t> </w:t>
      </w:r>
      <w:r>
        <w:rPr>
          <w:u w:val="single"/>
        </w:rPr>
        <w:t>to</w:t>
      </w:r>
      <w:r>
        <w:rPr>
          <w:spacing w:val="-2"/>
          <w:u w:val="single"/>
        </w:rPr>
        <w:t> </w:t>
      </w:r>
      <w:r>
        <w:rPr>
          <w:u w:val="single"/>
        </w:rPr>
        <w:t>the</w:t>
      </w:r>
      <w:r>
        <w:rPr>
          <w:spacing w:val="-3"/>
          <w:u w:val="single"/>
        </w:rPr>
        <w:t> </w:t>
      </w:r>
      <w:r>
        <w:rPr>
          <w:u w:val="single"/>
        </w:rPr>
        <w:t>new</w:t>
      </w:r>
      <w:r>
        <w:rPr>
          <w:spacing w:val="-4"/>
          <w:u w:val="single"/>
        </w:rPr>
        <w:t> </w:t>
      </w:r>
      <w:r>
        <w:rPr>
          <w:u w:val="single"/>
        </w:rPr>
        <w:t>Student</w:t>
      </w:r>
      <w:r>
        <w:rPr>
          <w:spacing w:val="-2"/>
          <w:u w:val="single"/>
        </w:rPr>
        <w:t> </w:t>
      </w:r>
      <w:r>
        <w:rPr>
          <w:u w:val="single"/>
        </w:rPr>
        <w:t>Support</w:t>
      </w:r>
      <w:r>
        <w:rPr>
          <w:spacing w:val="-2"/>
          <w:u w:val="single"/>
        </w:rPr>
        <w:t> </w:t>
      </w:r>
      <w:r>
        <w:rPr>
          <w:spacing w:val="-4"/>
          <w:u w:val="single"/>
        </w:rPr>
        <w:t>Model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</w:tabs>
        <w:spacing w:line="240" w:lineRule="auto" w:before="182" w:after="0"/>
        <w:ind w:left="819" w:right="0" w:hanging="359"/>
        <w:jc w:val="both"/>
        <w:rPr>
          <w:rFonts w:ascii="Symbol" w:hAnsi="Symbol"/>
          <w:sz w:val="24"/>
        </w:rPr>
      </w:pPr>
      <w:r>
        <w:rPr>
          <w:sz w:val="24"/>
        </w:rPr>
        <w:t>It</w:t>
      </w:r>
      <w:r>
        <w:rPr>
          <w:spacing w:val="-12"/>
          <w:sz w:val="24"/>
        </w:rPr>
        <w:t> </w:t>
      </w:r>
      <w:r>
        <w:rPr>
          <w:sz w:val="24"/>
        </w:rPr>
        <w:t>was</w:t>
      </w:r>
      <w:r>
        <w:rPr>
          <w:spacing w:val="-9"/>
          <w:sz w:val="24"/>
        </w:rPr>
        <w:t> </w:t>
      </w:r>
      <w:r>
        <w:rPr>
          <w:sz w:val="24"/>
        </w:rPr>
        <w:t>acknowledged</w:t>
      </w:r>
      <w:r>
        <w:rPr>
          <w:spacing w:val="-9"/>
          <w:sz w:val="24"/>
        </w:rPr>
        <w:t> </w:t>
      </w:r>
      <w:r>
        <w:rPr>
          <w:sz w:val="24"/>
        </w:rPr>
        <w:t>that</w:t>
      </w:r>
      <w:r>
        <w:rPr>
          <w:spacing w:val="-11"/>
          <w:sz w:val="24"/>
        </w:rPr>
        <w:t> </w:t>
      </w:r>
      <w:r>
        <w:rPr>
          <w:sz w:val="24"/>
        </w:rPr>
        <w:t>across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-10"/>
          <w:sz w:val="24"/>
        </w:rPr>
        <w:t> </w:t>
      </w:r>
      <w:r>
        <w:rPr>
          <w:sz w:val="24"/>
        </w:rPr>
        <w:t>4</w:t>
      </w:r>
      <w:r>
        <w:rPr>
          <w:spacing w:val="-10"/>
          <w:sz w:val="24"/>
        </w:rPr>
        <w:t> </w:t>
      </w:r>
      <w:r>
        <w:rPr>
          <w:sz w:val="24"/>
        </w:rPr>
        <w:t>cohorts</w:t>
      </w:r>
      <w:r>
        <w:rPr>
          <w:spacing w:val="-7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impact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new</w:t>
      </w:r>
      <w:r>
        <w:rPr>
          <w:spacing w:val="-10"/>
          <w:sz w:val="24"/>
        </w:rPr>
        <w:t> </w:t>
      </w:r>
      <w:r>
        <w:rPr>
          <w:sz w:val="24"/>
        </w:rPr>
        <w:t>model</w:t>
      </w:r>
      <w:r>
        <w:rPr>
          <w:spacing w:val="-4"/>
          <w:sz w:val="24"/>
        </w:rPr>
        <w:t> </w:t>
      </w:r>
      <w:r>
        <w:rPr>
          <w:sz w:val="24"/>
        </w:rPr>
        <w:t>has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varied.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6" w:lineRule="auto" w:before="22" w:after="0"/>
        <w:ind w:left="820" w:right="116" w:hanging="360"/>
        <w:jc w:val="both"/>
        <w:rPr>
          <w:rFonts w:ascii="Symbol" w:hAnsi="Symbol"/>
          <w:sz w:val="24"/>
        </w:rPr>
      </w:pPr>
      <w:r>
        <w:rPr>
          <w:sz w:val="24"/>
        </w:rPr>
        <w:t>For YR 4 this year has been an adjustment period but the current model feels more </w:t>
      </w:r>
      <w:r>
        <w:rPr>
          <w:spacing w:val="-2"/>
          <w:sz w:val="24"/>
        </w:rPr>
        <w:t>streamlined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6" w:lineRule="auto" w:before="4" w:after="0"/>
        <w:ind w:left="820" w:right="119" w:hanging="360"/>
        <w:jc w:val="both"/>
        <w:rPr>
          <w:rFonts w:ascii="Symbol" w:hAnsi="Symbol"/>
          <w:sz w:val="24"/>
        </w:rPr>
      </w:pPr>
      <w:r>
        <w:rPr>
          <w:sz w:val="24"/>
        </w:rPr>
        <w:t>YR 2 students felt that they had very good cohort leads with very good feedback provided for Dr Calvert and Dr Gupta and that the new model had created a sense of year group amongst the cohort.</w:t>
      </w:r>
    </w:p>
    <w:p>
      <w:pPr>
        <w:pStyle w:val="BodyText"/>
        <w:ind w:left="0"/>
      </w:pPr>
    </w:p>
    <w:p>
      <w:pPr>
        <w:pStyle w:val="BodyText"/>
        <w:spacing w:before="76"/>
        <w:ind w:left="0"/>
      </w:pPr>
    </w:p>
    <w:p>
      <w:pPr>
        <w:pStyle w:val="Heading2"/>
        <w:rPr>
          <w:u w:val="none"/>
        </w:rPr>
      </w:pPr>
      <w:r>
        <w:rPr>
          <w:u w:val="single"/>
        </w:rPr>
        <w:t>Junior</w:t>
      </w:r>
      <w:r>
        <w:rPr>
          <w:spacing w:val="-4"/>
          <w:u w:val="single"/>
        </w:rPr>
        <w:t> </w:t>
      </w:r>
      <w:r>
        <w:rPr>
          <w:u w:val="single"/>
        </w:rPr>
        <w:t>Year</w:t>
      </w:r>
      <w:r>
        <w:rPr>
          <w:spacing w:val="-2"/>
          <w:u w:val="single"/>
        </w:rPr>
        <w:t> Abroad</w:t>
      </w:r>
    </w:p>
    <w:p>
      <w:pPr>
        <w:pStyle w:val="BodyText"/>
        <w:spacing w:before="184"/>
      </w:pPr>
      <w:r>
        <w:rPr/>
        <w:t>David</w:t>
      </w:r>
      <w:r>
        <w:rPr>
          <w:spacing w:val="-3"/>
        </w:rPr>
        <w:t> </w:t>
      </w:r>
      <w:r>
        <w:rPr/>
        <w:t>addressed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regards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aspects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JYA</w:t>
      </w:r>
      <w:r>
        <w:rPr>
          <w:spacing w:val="-3"/>
        </w:rPr>
        <w:t> </w:t>
      </w:r>
      <w:r>
        <w:rPr/>
        <w:t>specific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4"/>
        </w:rPr>
        <w:t>PPE: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6" w:lineRule="auto" w:before="181" w:after="0"/>
        <w:ind w:left="820" w:right="118" w:hanging="360"/>
        <w:jc w:val="both"/>
        <w:rPr>
          <w:rFonts w:ascii="Symbol" w:hAnsi="Symbol"/>
          <w:sz w:val="20"/>
        </w:rPr>
      </w:pP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University</w:t>
      </w:r>
      <w:r>
        <w:rPr>
          <w:spacing w:val="-13"/>
          <w:sz w:val="24"/>
        </w:rPr>
        <w:t> </w:t>
      </w:r>
      <w:r>
        <w:rPr>
          <w:sz w:val="24"/>
        </w:rPr>
        <w:t>signs</w:t>
      </w:r>
      <w:r>
        <w:rPr>
          <w:spacing w:val="-13"/>
          <w:sz w:val="24"/>
        </w:rPr>
        <w:t> </w:t>
      </w:r>
      <w:r>
        <w:rPr>
          <w:sz w:val="24"/>
        </w:rPr>
        <w:t>high-level</w:t>
      </w:r>
      <w:r>
        <w:rPr>
          <w:spacing w:val="-13"/>
          <w:sz w:val="24"/>
        </w:rPr>
        <w:t> </w:t>
      </w:r>
      <w:r>
        <w:rPr>
          <w:sz w:val="24"/>
        </w:rPr>
        <w:t>agreements</w:t>
      </w:r>
      <w:r>
        <w:rPr>
          <w:spacing w:val="-13"/>
          <w:sz w:val="24"/>
        </w:rPr>
        <w:t> </w:t>
      </w:r>
      <w:r>
        <w:rPr>
          <w:sz w:val="24"/>
        </w:rPr>
        <w:t>with</w:t>
      </w:r>
      <w:r>
        <w:rPr>
          <w:spacing w:val="-12"/>
          <w:sz w:val="24"/>
        </w:rPr>
        <w:t> </w:t>
      </w:r>
      <w:r>
        <w:rPr>
          <w:sz w:val="24"/>
        </w:rPr>
        <w:t>other</w:t>
      </w:r>
      <w:r>
        <w:rPr>
          <w:spacing w:val="-13"/>
          <w:sz w:val="24"/>
        </w:rPr>
        <w:t> </w:t>
      </w:r>
      <w:r>
        <w:rPr>
          <w:sz w:val="24"/>
        </w:rPr>
        <w:t>universities</w:t>
      </w:r>
      <w:r>
        <w:rPr>
          <w:spacing w:val="-13"/>
          <w:sz w:val="24"/>
        </w:rPr>
        <w:t> </w:t>
      </w:r>
      <w:r>
        <w:rPr>
          <w:sz w:val="24"/>
        </w:rPr>
        <w:t>in</w:t>
      </w:r>
      <w:r>
        <w:rPr>
          <w:spacing w:val="-13"/>
          <w:sz w:val="24"/>
        </w:rPr>
        <w:t> </w:t>
      </w:r>
      <w:r>
        <w:rPr>
          <w:sz w:val="24"/>
        </w:rPr>
        <w:t>order</w:t>
      </w:r>
      <w:r>
        <w:rPr>
          <w:spacing w:val="-13"/>
          <w:sz w:val="24"/>
        </w:rPr>
        <w:t> </w:t>
      </w:r>
      <w:r>
        <w:rPr>
          <w:sz w:val="24"/>
        </w:rPr>
        <w:t>to</w:t>
      </w:r>
      <w:r>
        <w:rPr>
          <w:spacing w:val="-13"/>
          <w:sz w:val="24"/>
        </w:rPr>
        <w:t> </w:t>
      </w:r>
      <w:r>
        <w:rPr>
          <w:sz w:val="24"/>
        </w:rPr>
        <w:t>facilitate a JYA;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9" w:lineRule="auto" w:before="165" w:after="0"/>
        <w:ind w:left="820" w:right="495" w:hanging="360"/>
        <w:jc w:val="left"/>
        <w:rPr>
          <w:rFonts w:ascii="Symbol" w:hAnsi="Symbol"/>
          <w:sz w:val="20"/>
        </w:rPr>
      </w:pPr>
      <w:r>
        <w:rPr>
          <w:sz w:val="24"/>
        </w:rPr>
        <w:t>For PPE this is more complex due to the necessity of subject-specific agreements with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narrow</w:t>
      </w:r>
      <w:r>
        <w:rPr>
          <w:spacing w:val="-2"/>
          <w:sz w:val="24"/>
        </w:rPr>
        <w:t> </w:t>
      </w:r>
      <w:r>
        <w:rPr>
          <w:sz w:val="24"/>
        </w:rPr>
        <w:t>range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choices</w:t>
      </w:r>
      <w:r>
        <w:rPr>
          <w:spacing w:val="-4"/>
          <w:sz w:val="24"/>
        </w:rPr>
        <w:t> </w:t>
      </w:r>
      <w:r>
        <w:rPr>
          <w:sz w:val="24"/>
        </w:rPr>
        <w:t>which</w:t>
      </w:r>
      <w:r>
        <w:rPr>
          <w:spacing w:val="-2"/>
          <w:sz w:val="24"/>
        </w:rPr>
        <w:t> </w:t>
      </w:r>
      <w:r>
        <w:rPr>
          <w:sz w:val="24"/>
        </w:rPr>
        <w:t>has</w:t>
      </w:r>
      <w:r>
        <w:rPr>
          <w:spacing w:val="-4"/>
          <w:sz w:val="24"/>
        </w:rPr>
        <w:t> </w:t>
      </w:r>
      <w:r>
        <w:rPr>
          <w:sz w:val="24"/>
        </w:rPr>
        <w:t>mainly</w:t>
      </w:r>
      <w:r>
        <w:rPr>
          <w:spacing w:val="-4"/>
          <w:sz w:val="24"/>
        </w:rPr>
        <w:t> </w:t>
      </w:r>
      <w:r>
        <w:rPr>
          <w:sz w:val="24"/>
        </w:rPr>
        <w:t>impacted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Economics</w:t>
      </w:r>
      <w:r>
        <w:rPr>
          <w:spacing w:val="-2"/>
          <w:sz w:val="24"/>
        </w:rPr>
        <w:t> </w:t>
      </w:r>
      <w:r>
        <w:rPr>
          <w:sz w:val="24"/>
        </w:rPr>
        <w:t>subject area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courses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4"/>
          <w:sz w:val="24"/>
        </w:rPr>
        <w:t> </w:t>
      </w:r>
      <w:r>
        <w:rPr>
          <w:sz w:val="24"/>
        </w:rPr>
        <w:t>PPE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very</w:t>
      </w:r>
      <w:r>
        <w:rPr>
          <w:spacing w:val="-2"/>
          <w:sz w:val="24"/>
        </w:rPr>
        <w:t> </w:t>
      </w:r>
      <w:r>
        <w:rPr>
          <w:sz w:val="24"/>
        </w:rPr>
        <w:t>prescriptive.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School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Economics</w:t>
      </w:r>
      <w:r>
        <w:rPr>
          <w:spacing w:val="-1"/>
          <w:sz w:val="24"/>
        </w:rPr>
        <w:t> </w:t>
      </w:r>
      <w:r>
        <w:rPr>
          <w:sz w:val="24"/>
        </w:rPr>
        <w:t>want</w:t>
      </w:r>
      <w:r>
        <w:rPr>
          <w:spacing w:val="-2"/>
          <w:sz w:val="24"/>
        </w:rPr>
        <w:t> </w:t>
      </w:r>
      <w:r>
        <w:rPr>
          <w:sz w:val="24"/>
        </w:rPr>
        <w:t>to ensure that there is enough grounding for Year 4 and a potential Economics </w:t>
      </w:r>
      <w:r>
        <w:rPr>
          <w:spacing w:val="-2"/>
          <w:sz w:val="24"/>
        </w:rPr>
        <w:t>dissertation.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9" w:lineRule="auto" w:before="158" w:after="0"/>
        <w:ind w:left="820" w:right="123" w:hanging="360"/>
        <w:jc w:val="left"/>
        <w:rPr>
          <w:rFonts w:ascii="Symbol" w:hAnsi="Symbol"/>
          <w:sz w:val="20"/>
        </w:rPr>
      </w:pPr>
      <w:r>
        <w:rPr>
          <w:sz w:val="24"/>
        </w:rPr>
        <w:t>SWAY</w:t>
      </w:r>
      <w:r>
        <w:rPr>
          <w:spacing w:val="-2"/>
          <w:sz w:val="24"/>
        </w:rPr>
        <w:t> </w:t>
      </w:r>
      <w:r>
        <w:rPr>
          <w:sz w:val="24"/>
        </w:rPr>
        <w:t>Edinburgh</w:t>
      </w:r>
      <w:r>
        <w:rPr>
          <w:spacing w:val="-3"/>
          <w:sz w:val="24"/>
        </w:rPr>
        <w:t> </w:t>
      </w:r>
      <w:r>
        <w:rPr>
          <w:sz w:val="24"/>
        </w:rPr>
        <w:t>Global</w:t>
      </w:r>
      <w:r>
        <w:rPr>
          <w:spacing w:val="-3"/>
          <w:sz w:val="24"/>
        </w:rPr>
        <w:t> </w:t>
      </w:r>
      <w:r>
        <w:rPr>
          <w:sz w:val="24"/>
        </w:rPr>
        <w:t>lead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process</w:t>
      </w:r>
      <w:r>
        <w:rPr>
          <w:spacing w:val="-3"/>
          <w:sz w:val="24"/>
        </w:rPr>
        <w:t> </w:t>
      </w:r>
      <w:r>
        <w:rPr>
          <w:sz w:val="24"/>
        </w:rPr>
        <w:t>and are</w:t>
      </w:r>
      <w:r>
        <w:rPr>
          <w:spacing w:val="-3"/>
          <w:sz w:val="24"/>
        </w:rPr>
        <w:t> </w:t>
      </w:r>
      <w:r>
        <w:rPr>
          <w:sz w:val="24"/>
        </w:rPr>
        <w:t>best</w:t>
      </w:r>
      <w:r>
        <w:rPr>
          <w:spacing w:val="-2"/>
          <w:sz w:val="24"/>
        </w:rPr>
        <w:t> </w:t>
      </w:r>
      <w:r>
        <w:rPr>
          <w:sz w:val="24"/>
        </w:rPr>
        <w:t>point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contact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terms</w:t>
      </w:r>
      <w:r>
        <w:rPr>
          <w:spacing w:val="-2"/>
          <w:sz w:val="24"/>
        </w:rPr>
        <w:t> </w:t>
      </w:r>
      <w:r>
        <w:rPr>
          <w:sz w:val="24"/>
        </w:rPr>
        <w:t>of application criteria and timeline;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6" w:lineRule="auto" w:before="160" w:after="0"/>
        <w:ind w:left="820" w:right="119" w:hanging="360"/>
        <w:jc w:val="left"/>
        <w:rPr>
          <w:rFonts w:ascii="Symbol" w:hAnsi="Symbol"/>
          <w:sz w:val="20"/>
        </w:rPr>
      </w:pPr>
      <w:r>
        <w:rPr>
          <w:sz w:val="24"/>
        </w:rPr>
        <w:t>David</w:t>
      </w:r>
      <w:r>
        <w:rPr>
          <w:spacing w:val="36"/>
          <w:sz w:val="24"/>
        </w:rPr>
        <w:t> </w:t>
      </w:r>
      <w:r>
        <w:rPr>
          <w:sz w:val="24"/>
        </w:rPr>
        <w:t>to</w:t>
      </w:r>
      <w:r>
        <w:rPr>
          <w:spacing w:val="39"/>
          <w:sz w:val="24"/>
        </w:rPr>
        <w:t> </w:t>
      </w:r>
      <w:r>
        <w:rPr>
          <w:sz w:val="24"/>
        </w:rPr>
        <w:t>check</w:t>
      </w:r>
      <w:r>
        <w:rPr>
          <w:spacing w:val="37"/>
          <w:sz w:val="24"/>
        </w:rPr>
        <w:t> </w:t>
      </w:r>
      <w:r>
        <w:rPr>
          <w:sz w:val="24"/>
        </w:rPr>
        <w:t>regarding</w:t>
      </w:r>
      <w:r>
        <w:rPr>
          <w:spacing w:val="36"/>
          <w:sz w:val="24"/>
        </w:rPr>
        <w:t> </w:t>
      </w:r>
      <w:r>
        <w:rPr>
          <w:sz w:val="24"/>
        </w:rPr>
        <w:t>eligibility</w:t>
      </w:r>
      <w:r>
        <w:rPr>
          <w:spacing w:val="37"/>
          <w:sz w:val="24"/>
        </w:rPr>
        <w:t> </w:t>
      </w:r>
      <w:r>
        <w:rPr>
          <w:sz w:val="24"/>
        </w:rPr>
        <w:t>of</w:t>
      </w:r>
      <w:r>
        <w:rPr>
          <w:spacing w:val="39"/>
          <w:sz w:val="24"/>
        </w:rPr>
        <w:t> </w:t>
      </w:r>
      <w:r>
        <w:rPr>
          <w:sz w:val="24"/>
        </w:rPr>
        <w:t>University</w:t>
      </w:r>
      <w:r>
        <w:rPr>
          <w:spacing w:val="37"/>
          <w:sz w:val="24"/>
        </w:rPr>
        <w:t> </w:t>
      </w:r>
      <w:r>
        <w:rPr>
          <w:sz w:val="24"/>
        </w:rPr>
        <w:t>of</w:t>
      </w:r>
      <w:r>
        <w:rPr>
          <w:spacing w:val="39"/>
          <w:sz w:val="24"/>
        </w:rPr>
        <w:t> </w:t>
      </w:r>
      <w:r>
        <w:rPr>
          <w:sz w:val="24"/>
        </w:rPr>
        <w:t>North</w:t>
      </w:r>
      <w:r>
        <w:rPr>
          <w:spacing w:val="37"/>
          <w:sz w:val="24"/>
        </w:rPr>
        <w:t> </w:t>
      </w:r>
      <w:r>
        <w:rPr>
          <w:sz w:val="24"/>
        </w:rPr>
        <w:t>Carolina</w:t>
      </w:r>
      <w:r>
        <w:rPr>
          <w:spacing w:val="37"/>
          <w:sz w:val="24"/>
        </w:rPr>
        <w:t> </w:t>
      </w:r>
      <w:r>
        <w:rPr>
          <w:sz w:val="24"/>
        </w:rPr>
        <w:t>with</w:t>
      </w:r>
      <w:r>
        <w:rPr>
          <w:spacing w:val="37"/>
          <w:sz w:val="24"/>
        </w:rPr>
        <w:t> </w:t>
      </w:r>
      <w:r>
        <w:rPr>
          <w:sz w:val="24"/>
        </w:rPr>
        <w:t>the</w:t>
      </w:r>
      <w:r>
        <w:rPr>
          <w:spacing w:val="37"/>
          <w:sz w:val="24"/>
        </w:rPr>
        <w:t> </w:t>
      </w:r>
      <w:r>
        <w:rPr>
          <w:sz w:val="24"/>
        </w:rPr>
        <w:t>PIR International Exchange Co-ordinator </w:t>
      </w:r>
      <w:r>
        <w:rPr>
          <w:b/>
          <w:sz w:val="24"/>
        </w:rPr>
        <w:t>(Action Point: David)</w:t>
      </w:r>
    </w:p>
    <w:p>
      <w:pPr>
        <w:spacing w:after="0" w:line="256" w:lineRule="auto"/>
        <w:jc w:val="left"/>
        <w:rPr>
          <w:rFonts w:ascii="Symbol" w:hAnsi="Symbol"/>
          <w:sz w:val="20"/>
        </w:rPr>
        <w:sectPr>
          <w:pgSz w:w="11910" w:h="16840"/>
          <w:pgMar w:header="0" w:footer="1000" w:top="1340" w:bottom="1200" w:left="1340" w:right="1320"/>
        </w:sectPr>
      </w:pP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9" w:lineRule="auto" w:before="82" w:after="0"/>
        <w:ind w:left="820" w:right="120" w:hanging="360"/>
        <w:jc w:val="left"/>
        <w:rPr>
          <w:rFonts w:ascii="Symbol" w:hAnsi="Symbol"/>
          <w:sz w:val="20"/>
        </w:rPr>
      </w:pPr>
      <w:r>
        <w:rPr>
          <w:sz w:val="24"/>
        </w:rPr>
        <w:t>Jack</w:t>
      </w:r>
      <w:r>
        <w:rPr>
          <w:spacing w:val="20"/>
          <w:sz w:val="24"/>
        </w:rPr>
        <w:t> </w:t>
      </w:r>
      <w:r>
        <w:rPr>
          <w:sz w:val="24"/>
        </w:rPr>
        <w:t>also</w:t>
      </w:r>
      <w:r>
        <w:rPr>
          <w:spacing w:val="20"/>
          <w:sz w:val="24"/>
        </w:rPr>
        <w:t> </w:t>
      </w:r>
      <w:r>
        <w:rPr>
          <w:sz w:val="24"/>
        </w:rPr>
        <w:t>raised</w:t>
      </w:r>
      <w:r>
        <w:rPr>
          <w:spacing w:val="20"/>
          <w:sz w:val="24"/>
        </w:rPr>
        <w:t> </w:t>
      </w:r>
      <w:r>
        <w:rPr>
          <w:sz w:val="24"/>
        </w:rPr>
        <w:t>the</w:t>
      </w:r>
      <w:r>
        <w:rPr>
          <w:spacing w:val="21"/>
          <w:sz w:val="24"/>
        </w:rPr>
        <w:t> </w:t>
      </w:r>
      <w:r>
        <w:rPr>
          <w:sz w:val="24"/>
        </w:rPr>
        <w:t>issue</w:t>
      </w:r>
      <w:r>
        <w:rPr>
          <w:spacing w:val="21"/>
          <w:sz w:val="24"/>
        </w:rPr>
        <w:t> </w:t>
      </w:r>
      <w:r>
        <w:rPr>
          <w:sz w:val="24"/>
        </w:rPr>
        <w:t>that</w:t>
      </w:r>
      <w:r>
        <w:rPr>
          <w:spacing w:val="22"/>
          <w:sz w:val="24"/>
        </w:rPr>
        <w:t> </w:t>
      </w:r>
      <w:r>
        <w:rPr>
          <w:sz w:val="24"/>
        </w:rPr>
        <w:t>the</w:t>
      </w:r>
      <w:r>
        <w:rPr>
          <w:spacing w:val="21"/>
          <w:sz w:val="24"/>
        </w:rPr>
        <w:t> </w:t>
      </w:r>
      <w:r>
        <w:rPr>
          <w:sz w:val="24"/>
        </w:rPr>
        <w:t>Economics</w:t>
      </w:r>
      <w:r>
        <w:rPr>
          <w:spacing w:val="21"/>
          <w:sz w:val="24"/>
        </w:rPr>
        <w:t> </w:t>
      </w:r>
      <w:r>
        <w:rPr>
          <w:sz w:val="24"/>
        </w:rPr>
        <w:t>courses</w:t>
      </w:r>
      <w:r>
        <w:rPr>
          <w:spacing w:val="22"/>
          <w:sz w:val="24"/>
        </w:rPr>
        <w:t> </w:t>
      </w:r>
      <w:r>
        <w:rPr>
          <w:sz w:val="24"/>
        </w:rPr>
        <w:t>in</w:t>
      </w:r>
      <w:r>
        <w:rPr>
          <w:spacing w:val="19"/>
          <w:sz w:val="24"/>
        </w:rPr>
        <w:t> </w:t>
      </w:r>
      <w:r>
        <w:rPr>
          <w:sz w:val="24"/>
        </w:rPr>
        <w:t>Year</w:t>
      </w:r>
      <w:r>
        <w:rPr>
          <w:spacing w:val="19"/>
          <w:sz w:val="24"/>
        </w:rPr>
        <w:t> </w:t>
      </w:r>
      <w:r>
        <w:rPr>
          <w:sz w:val="24"/>
        </w:rPr>
        <w:t>3</w:t>
      </w:r>
      <w:r>
        <w:rPr>
          <w:spacing w:val="21"/>
          <w:sz w:val="24"/>
        </w:rPr>
        <w:t> </w:t>
      </w:r>
      <w:r>
        <w:rPr>
          <w:sz w:val="24"/>
        </w:rPr>
        <w:t>abroad</w:t>
      </w:r>
      <w:r>
        <w:rPr>
          <w:spacing w:val="19"/>
          <w:sz w:val="24"/>
        </w:rPr>
        <w:t> </w:t>
      </w:r>
      <w:r>
        <w:rPr>
          <w:sz w:val="24"/>
        </w:rPr>
        <w:t>are</w:t>
      </w:r>
      <w:r>
        <w:rPr>
          <w:spacing w:val="21"/>
          <w:sz w:val="24"/>
        </w:rPr>
        <w:t> </w:t>
      </w:r>
      <w:r>
        <w:rPr>
          <w:sz w:val="24"/>
        </w:rPr>
        <w:t>at</w:t>
      </w:r>
      <w:r>
        <w:rPr>
          <w:spacing w:val="19"/>
          <w:sz w:val="24"/>
        </w:rPr>
        <w:t> </w:t>
      </w:r>
      <w:r>
        <w:rPr>
          <w:sz w:val="24"/>
        </w:rPr>
        <w:t>a</w:t>
      </w:r>
      <w:r>
        <w:rPr>
          <w:spacing w:val="23"/>
          <w:sz w:val="24"/>
        </w:rPr>
        <w:t> </w:t>
      </w:r>
      <w:r>
        <w:rPr>
          <w:sz w:val="24"/>
        </w:rPr>
        <w:t>pre- Honours level which is an issue, which was acknowledged by David.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6" w:lineRule="auto" w:before="160" w:after="0"/>
        <w:ind w:left="820" w:right="121" w:hanging="360"/>
        <w:jc w:val="left"/>
        <w:rPr>
          <w:rFonts w:ascii="Symbol" w:hAnsi="Symbol"/>
          <w:sz w:val="20"/>
        </w:rPr>
      </w:pPr>
      <w:r>
        <w:rPr>
          <w:sz w:val="24"/>
        </w:rPr>
        <w:t>Information sessions have been very helpful for Year 2 students so far although there had been some confusion regarding communication.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6" w:lineRule="auto" w:before="165" w:after="0"/>
        <w:ind w:left="820" w:right="118" w:hanging="360"/>
        <w:jc w:val="left"/>
        <w:rPr>
          <w:rFonts w:ascii="Symbol" w:hAnsi="Symbol"/>
          <w:sz w:val="20"/>
        </w:rPr>
      </w:pPr>
      <w:r>
        <w:rPr>
          <w:sz w:val="24"/>
        </w:rPr>
        <w:t>David also advised that students can maybe make a case out with the current partner universities collection available.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59" w:lineRule="auto" w:before="163" w:after="0"/>
        <w:ind w:left="820" w:right="114" w:hanging="360"/>
        <w:jc w:val="left"/>
        <w:rPr>
          <w:rFonts w:ascii="Symbol" w:hAnsi="Symbol"/>
          <w:sz w:val="20"/>
        </w:rPr>
      </w:pPr>
      <w:r>
        <w:rPr>
          <w:sz w:val="24"/>
        </w:rPr>
        <w:t>An</w:t>
      </w:r>
      <w:r>
        <w:rPr>
          <w:spacing w:val="-7"/>
          <w:sz w:val="24"/>
        </w:rPr>
        <w:t> </w:t>
      </w:r>
      <w:r>
        <w:rPr>
          <w:sz w:val="24"/>
        </w:rPr>
        <w:t>aspect</w:t>
      </w:r>
      <w:r>
        <w:rPr>
          <w:spacing w:val="-7"/>
          <w:sz w:val="24"/>
        </w:rPr>
        <w:t> </w:t>
      </w:r>
      <w:r>
        <w:rPr>
          <w:sz w:val="24"/>
        </w:rPr>
        <w:t>for</w:t>
      </w:r>
      <w:r>
        <w:rPr>
          <w:spacing w:val="-7"/>
          <w:sz w:val="24"/>
        </w:rPr>
        <w:t> </w:t>
      </w:r>
      <w:r>
        <w:rPr>
          <w:sz w:val="24"/>
        </w:rPr>
        <w:t>future</w:t>
      </w:r>
      <w:r>
        <w:rPr>
          <w:spacing w:val="-3"/>
          <w:sz w:val="24"/>
        </w:rPr>
        <w:t> </w:t>
      </w:r>
      <w:r>
        <w:rPr>
          <w:sz w:val="24"/>
        </w:rPr>
        <w:t>cohort</w:t>
      </w:r>
      <w:r>
        <w:rPr>
          <w:spacing w:val="-7"/>
          <w:sz w:val="24"/>
        </w:rPr>
        <w:t> </w:t>
      </w:r>
      <w:r>
        <w:rPr>
          <w:sz w:val="24"/>
        </w:rPr>
        <w:t>building</w:t>
      </w:r>
      <w:r>
        <w:rPr>
          <w:spacing w:val="-7"/>
          <w:sz w:val="24"/>
        </w:rPr>
        <w:t> </w:t>
      </w:r>
      <w:r>
        <w:rPr>
          <w:sz w:val="24"/>
        </w:rPr>
        <w:t>meetings</w:t>
      </w:r>
      <w:r>
        <w:rPr>
          <w:spacing w:val="-5"/>
          <w:sz w:val="24"/>
        </w:rPr>
        <w:t> </w:t>
      </w:r>
      <w:r>
        <w:rPr>
          <w:sz w:val="24"/>
        </w:rPr>
        <w:t>would</w:t>
      </w:r>
      <w:r>
        <w:rPr>
          <w:spacing w:val="-6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organise</w:t>
      </w:r>
      <w:r>
        <w:rPr>
          <w:spacing w:val="-5"/>
          <w:sz w:val="24"/>
        </w:rPr>
        <w:t> </w:t>
      </w:r>
      <w:r>
        <w:rPr>
          <w:sz w:val="24"/>
        </w:rPr>
        <w:t>this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6"/>
          <w:sz w:val="24"/>
        </w:rPr>
        <w:t> </w:t>
      </w:r>
      <w:r>
        <w:rPr>
          <w:sz w:val="24"/>
        </w:rPr>
        <w:t>past</w:t>
      </w:r>
      <w:r>
        <w:rPr>
          <w:spacing w:val="-6"/>
          <w:sz w:val="24"/>
        </w:rPr>
        <w:t> </w:t>
      </w:r>
      <w:r>
        <w:rPr>
          <w:sz w:val="24"/>
        </w:rPr>
        <w:t>JYA students and alumni to talk about their experience with students in Years 1&amp;2.</w:t>
      </w:r>
    </w:p>
    <w:p>
      <w:pPr>
        <w:pStyle w:val="BodyText"/>
        <w:ind w:left="0"/>
      </w:pPr>
    </w:p>
    <w:p>
      <w:pPr>
        <w:pStyle w:val="BodyText"/>
        <w:spacing w:before="74"/>
        <w:ind w:left="0"/>
      </w:pPr>
    </w:p>
    <w:p>
      <w:pPr>
        <w:pStyle w:val="Heading2"/>
        <w:rPr>
          <w:u w:val="none"/>
        </w:rPr>
      </w:pPr>
      <w:r>
        <w:rPr>
          <w:spacing w:val="-5"/>
          <w:u w:val="single"/>
        </w:rPr>
        <w:t>AOB</w:t>
      </w:r>
    </w:p>
    <w:p>
      <w:pPr>
        <w:pStyle w:val="BodyText"/>
        <w:spacing w:before="181"/>
      </w:pPr>
      <w:r>
        <w:rPr>
          <w:spacing w:val="-5"/>
        </w:rPr>
        <w:t>N/A</w:t>
      </w:r>
    </w:p>
    <w:p>
      <w:pPr>
        <w:pStyle w:val="BodyText"/>
        <w:ind w:left="0"/>
      </w:pPr>
    </w:p>
    <w:p>
      <w:pPr>
        <w:pStyle w:val="BodyText"/>
        <w:spacing w:before="91"/>
        <w:ind w:left="0"/>
      </w:pPr>
    </w:p>
    <w:p>
      <w:pPr>
        <w:pStyle w:val="BodyText"/>
        <w:spacing w:before="1"/>
      </w:pPr>
      <w:r>
        <w:rPr/>
        <w:t>David</w:t>
      </w:r>
      <w:r>
        <w:rPr>
          <w:spacing w:val="-6"/>
        </w:rPr>
        <w:t> </w:t>
      </w:r>
      <w:r>
        <w:rPr/>
        <w:t>thanked</w:t>
      </w:r>
      <w:r>
        <w:rPr>
          <w:spacing w:val="-3"/>
        </w:rPr>
        <w:t> </w:t>
      </w:r>
      <w:r>
        <w:rPr/>
        <w:t>all members</w:t>
      </w:r>
      <w:r>
        <w:rPr>
          <w:spacing w:val="-2"/>
        </w:rPr>
        <w:t> </w:t>
      </w:r>
      <w:r>
        <w:rPr/>
        <w:t>present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valuable</w:t>
      </w:r>
      <w:r>
        <w:rPr>
          <w:spacing w:val="-2"/>
        </w:rPr>
        <w:t> </w:t>
      </w:r>
      <w:r>
        <w:rPr/>
        <w:t>input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meeting.</w:t>
      </w:r>
    </w:p>
    <w:sectPr>
      <w:pgSz w:w="11910" w:h="16840"/>
      <w:pgMar w:header="0" w:footer="1000" w:top="1340" w:bottom="120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fornian FB">
    <w:altName w:val="Californian FB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3840">
              <wp:simplePos x="0" y="0"/>
              <wp:positionH relativeFrom="page">
                <wp:posOffset>6539483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4.919983pt;margin-top:780.919983pt;width:12.6pt;height:13.05pt;mso-position-horizontal-relative:page;mso-position-vertical-relative:page;z-index:-1579264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fornian FB" w:hAnsi="Californian FB" w:eastAsia="Californian FB" w:cs="Californian FB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Californian FB" w:hAnsi="Californian FB" w:eastAsia="Californian FB" w:cs="Californian FB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alifornian FB" w:hAnsi="Californian FB" w:eastAsia="Californian FB" w:cs="Californian FB"/>
      <w:b/>
      <w:bCs/>
      <w:i/>
      <w:iCs/>
      <w:sz w:val="25"/>
      <w:szCs w:val="2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Californian FB" w:hAnsi="Californian FB" w:eastAsia="Californian FB" w:cs="Californian FB"/>
      <w:b/>
      <w:bCs/>
      <w:sz w:val="24"/>
      <w:szCs w:val="24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2"/>
      <w:ind w:left="100" w:right="3965"/>
    </w:pPr>
    <w:rPr>
      <w:rFonts w:ascii="Californian FB" w:hAnsi="Californian FB" w:eastAsia="Californian FB" w:cs="Californian FB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1"/>
      <w:ind w:left="820" w:hanging="360"/>
    </w:pPr>
    <w:rPr>
      <w:rFonts w:ascii="Californian FB" w:hAnsi="Californian FB" w:eastAsia="Californian FB" w:cs="Californian FB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sps.ed.ac.uk/students/undergraduate/your-voice/Student-Staff%20Liaison%20Committee%20Minutes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Roman</dc:creator>
  <dcterms:created xsi:type="dcterms:W3CDTF">2024-04-18T11:18:52Z</dcterms:created>
  <dcterms:modified xsi:type="dcterms:W3CDTF">2024-04-18T11:18:52Z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2024-04-18T00:00:00Z</vt:filetime>
  </property>
  <property fmtid="{D5CDD505-2E9C-101B-9397-08002B2CF9AE}" pid="5" name="Producer">
    <vt:lpwstr>Microsoft® Word LTSC</vt:lpwstr>
  </property>
</Properties>
</file>