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05AD" w14:textId="64B0E587" w:rsidR="003A792B" w:rsidRPr="003A792B" w:rsidRDefault="003A792B" w:rsidP="003A792B">
      <w:pPr>
        <w:jc w:val="center"/>
        <w:rPr>
          <w:rFonts w:ascii="Source Sans Pro" w:hAnsi="Source Sans Pro"/>
          <w:b/>
          <w:bCs/>
          <w:color w:val="333333"/>
          <w:sz w:val="26"/>
          <w:szCs w:val="26"/>
          <w:shd w:val="clear" w:color="auto" w:fill="FFFFFF"/>
        </w:rPr>
      </w:pPr>
      <w:r w:rsidRPr="003A792B">
        <w:rPr>
          <w:rStyle w:val="Emphasis"/>
          <w:rFonts w:ascii="Source Sans Pro" w:hAnsi="Source Sans Pro"/>
          <w:b/>
          <w:bCs/>
          <w:color w:val="333333"/>
          <w:sz w:val="26"/>
          <w:szCs w:val="26"/>
        </w:rPr>
        <w:t>The Conversion of Asylum Applicants' Narratives into Legal Discourses in the UK and France: A Comparative Study of Problems of Cultural Translation</w:t>
      </w:r>
      <w:r w:rsidRPr="003A792B">
        <w:rPr>
          <w:rFonts w:ascii="Source Sans Pro" w:hAnsi="Source Sans Pro"/>
          <w:b/>
          <w:bCs/>
          <w:color w:val="333333"/>
          <w:sz w:val="26"/>
          <w:szCs w:val="26"/>
          <w:shd w:val="clear" w:color="auto" w:fill="FFFFFF"/>
        </w:rPr>
        <w:t>.</w:t>
      </w:r>
    </w:p>
    <w:p w14:paraId="71626A25" w14:textId="678F022D" w:rsidR="003A792B" w:rsidRPr="003A792B" w:rsidRDefault="003A792B" w:rsidP="003A792B">
      <w:pPr>
        <w:jc w:val="center"/>
        <w:rPr>
          <w:rFonts w:ascii="Source Sans Pro" w:hAnsi="Source Sans Pro"/>
          <w:b/>
          <w:bCs/>
          <w:color w:val="333333"/>
          <w:sz w:val="26"/>
          <w:szCs w:val="26"/>
          <w:shd w:val="clear" w:color="auto" w:fill="FFFFFF"/>
        </w:rPr>
      </w:pPr>
    </w:p>
    <w:p w14:paraId="2B9D61D9" w14:textId="493B4411" w:rsidR="003A792B" w:rsidRPr="003A792B" w:rsidRDefault="003A792B" w:rsidP="003A792B">
      <w:pPr>
        <w:jc w:val="center"/>
        <w:rPr>
          <w:b/>
          <w:bCs/>
        </w:rPr>
      </w:pPr>
      <w:r w:rsidRPr="003A792B">
        <w:rPr>
          <w:rFonts w:ascii="Source Sans Pro" w:hAnsi="Source Sans Pro"/>
          <w:b/>
          <w:bCs/>
          <w:color w:val="333333"/>
          <w:sz w:val="26"/>
          <w:szCs w:val="26"/>
          <w:shd w:val="clear" w:color="auto" w:fill="FFFFFF"/>
        </w:rPr>
        <w:t>Seminars and Conference Papers</w:t>
      </w:r>
    </w:p>
    <w:p w14:paraId="6916677A" w14:textId="77777777" w:rsidR="003A792B" w:rsidRPr="003A792B" w:rsidRDefault="003A792B" w:rsidP="003A792B">
      <w:pPr>
        <w:numPr>
          <w:ilvl w:val="0"/>
          <w:numId w:val="1"/>
        </w:numPr>
        <w:spacing w:before="240" w:after="100" w:afterAutospacing="1"/>
        <w:rPr>
          <w:rFonts w:ascii="Source Sans Pro" w:hAnsi="Source Sans Pro"/>
          <w:color w:val="333333"/>
        </w:rPr>
      </w:pPr>
      <w:r w:rsidRPr="003A792B">
        <w:rPr>
          <w:rFonts w:ascii="Source Sans Pro" w:hAnsi="Source Sans Pro"/>
          <w:color w:val="333333"/>
        </w:rPr>
        <w:t>Robert Gibb, 'Problems of cultural translation in the preparation and adjudication of asylum claims in France.' Seminar paper, Department of Anthropology, Leiden University, Netherlands, 31 March 2008. </w:t>
      </w:r>
    </w:p>
    <w:p w14:paraId="1B8C99FA" w14:textId="7CD9CD53" w:rsidR="003A792B" w:rsidRPr="003A792B" w:rsidRDefault="003A792B" w:rsidP="003A792B">
      <w:pPr>
        <w:numPr>
          <w:ilvl w:val="0"/>
          <w:numId w:val="1"/>
        </w:numPr>
        <w:spacing w:before="240" w:after="100" w:afterAutospacing="1"/>
        <w:rPr>
          <w:rFonts w:ascii="Source Sans Pro" w:hAnsi="Source Sans Pro"/>
          <w:color w:val="333333"/>
        </w:rPr>
      </w:pPr>
      <w:r w:rsidRPr="003A792B">
        <w:rPr>
          <w:rFonts w:ascii="Source Sans Pro" w:hAnsi="Source Sans Pro"/>
          <w:color w:val="333333"/>
        </w:rPr>
        <w:t>Anthony Good, 'The taking and making of asylum claims: credibility assessments in the British asylum courts.' Keynote Lecture, </w:t>
      </w:r>
      <w:r w:rsidRPr="003A792B">
        <w:rPr>
          <w:rFonts w:ascii="Source Sans Pro" w:hAnsi="Source Sans Pro"/>
          <w:i/>
          <w:iCs/>
          <w:color w:val="333333"/>
        </w:rPr>
        <w:t>Seeking Refuge: Caught Between Bureaucracy, Lawyers, and Public Indifference</w:t>
      </w:r>
      <w:r w:rsidRPr="003A792B">
        <w:rPr>
          <w:rFonts w:ascii="Source Sans Pro" w:hAnsi="Source Sans Pro"/>
          <w:color w:val="333333"/>
        </w:rPr>
        <w:t>, ESRC-funded Conference, School of Oriental &amp; African Studies, 17 April 2009</w:t>
      </w:r>
      <w:r w:rsidR="00022E21">
        <w:rPr>
          <w:rFonts w:ascii="Source Sans Pro" w:hAnsi="Source Sans Pro"/>
          <w:color w:val="333333"/>
        </w:rPr>
        <w:t>.</w:t>
      </w:r>
      <w:r w:rsidR="00022E21" w:rsidRPr="003A792B">
        <w:rPr>
          <w:rFonts w:ascii="Source Sans Pro" w:hAnsi="Source Sans Pro"/>
          <w:color w:val="333333"/>
        </w:rPr>
        <w:t xml:space="preserve"> </w:t>
      </w:r>
    </w:p>
    <w:p w14:paraId="7BFBB973" w14:textId="77777777" w:rsidR="003A792B" w:rsidRPr="003A792B" w:rsidRDefault="003A792B" w:rsidP="003A792B">
      <w:pPr>
        <w:numPr>
          <w:ilvl w:val="0"/>
          <w:numId w:val="2"/>
        </w:numPr>
        <w:spacing w:before="100" w:beforeAutospacing="1" w:after="100" w:afterAutospacing="1"/>
        <w:rPr>
          <w:rFonts w:ascii="Source Sans Pro" w:hAnsi="Source Sans Pro"/>
          <w:color w:val="333333"/>
        </w:rPr>
      </w:pPr>
      <w:r w:rsidRPr="003A792B">
        <w:rPr>
          <w:rFonts w:ascii="Source Sans Pro" w:hAnsi="Source Sans Pro"/>
          <w:color w:val="333333"/>
        </w:rPr>
        <w:t>Anthony Good, 'Asylum claims and the politics of truth: witness statements and credibility assessments in the British asylum courts.' Keynote Lecture, </w:t>
      </w:r>
      <w:r w:rsidRPr="003A792B">
        <w:rPr>
          <w:rFonts w:ascii="Source Sans Pro" w:hAnsi="Source Sans Pro"/>
          <w:i/>
          <w:iCs/>
          <w:color w:val="333333"/>
        </w:rPr>
        <w:t>Managing Migration Conference</w:t>
      </w:r>
      <w:r w:rsidRPr="003A792B">
        <w:rPr>
          <w:rFonts w:ascii="Source Sans Pro" w:hAnsi="Source Sans Pro"/>
          <w:color w:val="333333"/>
        </w:rPr>
        <w:t>, National University of Ireland, Maynooth, 6 May 2009.</w:t>
      </w:r>
    </w:p>
    <w:p w14:paraId="321E8E80" w14:textId="77777777" w:rsidR="003A792B" w:rsidRPr="003A792B" w:rsidRDefault="003A792B" w:rsidP="003A792B">
      <w:pPr>
        <w:numPr>
          <w:ilvl w:val="0"/>
          <w:numId w:val="3"/>
        </w:numPr>
        <w:spacing w:before="100" w:beforeAutospacing="1" w:after="100" w:afterAutospacing="1"/>
        <w:rPr>
          <w:rFonts w:ascii="Source Sans Pro" w:hAnsi="Source Sans Pro"/>
          <w:color w:val="333333"/>
        </w:rPr>
      </w:pPr>
      <w:r w:rsidRPr="003A792B">
        <w:rPr>
          <w:rFonts w:ascii="Source Sans Pro" w:hAnsi="Source Sans Pro"/>
          <w:color w:val="333333"/>
        </w:rPr>
        <w:t>Anthony Good, 'Witness statements and credibility assessments in the British asylum courts.' Invited paper, workshop on </w:t>
      </w:r>
      <w:r w:rsidRPr="003A792B">
        <w:rPr>
          <w:rFonts w:ascii="Source Sans Pro" w:hAnsi="Source Sans Pro"/>
          <w:i/>
          <w:iCs/>
          <w:color w:val="333333"/>
        </w:rPr>
        <w:t>South Asian Culture À la barre</w:t>
      </w:r>
      <w:r w:rsidRPr="003A792B">
        <w:rPr>
          <w:rFonts w:ascii="Source Sans Pro" w:hAnsi="Source Sans Pro"/>
          <w:color w:val="333333"/>
        </w:rPr>
        <w:t xml:space="preserve">, École des Hautes Études </w:t>
      </w:r>
      <w:proofErr w:type="spellStart"/>
      <w:r w:rsidRPr="003A792B">
        <w:rPr>
          <w:rFonts w:ascii="Source Sans Pro" w:hAnsi="Source Sans Pro"/>
          <w:color w:val="333333"/>
        </w:rPr>
        <w:t>en</w:t>
      </w:r>
      <w:proofErr w:type="spellEnd"/>
      <w:r w:rsidRPr="003A792B">
        <w:rPr>
          <w:rFonts w:ascii="Source Sans Pro" w:hAnsi="Source Sans Pro"/>
          <w:color w:val="333333"/>
        </w:rPr>
        <w:t xml:space="preserve"> Sciences </w:t>
      </w:r>
      <w:proofErr w:type="spellStart"/>
      <w:r w:rsidRPr="003A792B">
        <w:rPr>
          <w:rFonts w:ascii="Source Sans Pro" w:hAnsi="Source Sans Pro"/>
          <w:color w:val="333333"/>
        </w:rPr>
        <w:t>Sociales</w:t>
      </w:r>
      <w:proofErr w:type="spellEnd"/>
      <w:r w:rsidRPr="003A792B">
        <w:rPr>
          <w:rFonts w:ascii="Source Sans Pro" w:hAnsi="Source Sans Pro"/>
          <w:color w:val="333333"/>
        </w:rPr>
        <w:t xml:space="preserve">, Paris, 20 November 2009. </w:t>
      </w:r>
    </w:p>
    <w:p w14:paraId="0306625F" w14:textId="5F3A5837" w:rsidR="003A792B" w:rsidRPr="003A792B" w:rsidRDefault="003A792B" w:rsidP="003A792B">
      <w:pPr>
        <w:spacing w:before="100" w:beforeAutospacing="1" w:after="100" w:afterAutospacing="1"/>
        <w:ind w:left="737"/>
        <w:rPr>
          <w:rFonts w:ascii="Source Sans Pro" w:hAnsi="Source Sans Pro"/>
          <w:color w:val="333333"/>
        </w:rPr>
      </w:pPr>
      <w:r w:rsidRPr="003A792B">
        <w:rPr>
          <w:rFonts w:ascii="Source Sans Pro" w:hAnsi="Source Sans Pro"/>
          <w:color w:val="333333"/>
        </w:rPr>
        <w:t>(Versions of this paper were also presented in seminars at the Department of Sociology, Anthropology &amp; Applied Social Science, University of Glasgow, 20 January 2010; and the Department of Social Anthropology, University of Cambridge, 19 February 2010.)</w:t>
      </w:r>
    </w:p>
    <w:p w14:paraId="26F89813" w14:textId="77777777" w:rsidR="003A792B" w:rsidRPr="003A792B" w:rsidRDefault="003A792B" w:rsidP="003A792B">
      <w:pPr>
        <w:numPr>
          <w:ilvl w:val="0"/>
          <w:numId w:val="4"/>
        </w:numPr>
        <w:spacing w:before="100" w:beforeAutospacing="1" w:after="100" w:afterAutospacing="1"/>
        <w:rPr>
          <w:rFonts w:ascii="Source Sans Pro" w:hAnsi="Source Sans Pro"/>
          <w:color w:val="333333"/>
        </w:rPr>
      </w:pPr>
      <w:r w:rsidRPr="003A792B">
        <w:rPr>
          <w:rFonts w:ascii="Source Sans Pro" w:hAnsi="Source Sans Pro"/>
          <w:color w:val="333333"/>
        </w:rPr>
        <w:t>Robert Gibb &amp; Anthony Good, 'Do the facts speak for themselves? "Country of Origin Information" in French and British refugee status determination procedures.' Invited paper, Workshop on </w:t>
      </w:r>
      <w:r w:rsidRPr="003A792B">
        <w:rPr>
          <w:rFonts w:ascii="Source Sans Pro" w:hAnsi="Source Sans Pro"/>
          <w:i/>
          <w:iCs/>
          <w:color w:val="333333"/>
        </w:rPr>
        <w:t>Directions and Developments in Refugee Determination</w:t>
      </w:r>
      <w:r w:rsidRPr="003A792B">
        <w:rPr>
          <w:rFonts w:ascii="Source Sans Pro" w:hAnsi="Source Sans Pro"/>
          <w:color w:val="333333"/>
        </w:rPr>
        <w:t>, Toronto, 15 October 2010</w:t>
      </w:r>
      <w:r w:rsidRPr="003A792B">
        <w:rPr>
          <w:rFonts w:ascii="Source Sans Pro" w:hAnsi="Source Sans Pro"/>
          <w:i/>
          <w:iCs/>
          <w:color w:val="333333"/>
        </w:rPr>
        <w:t>.</w:t>
      </w:r>
    </w:p>
    <w:p w14:paraId="29EEE846" w14:textId="77777777" w:rsidR="003A792B" w:rsidRPr="003A792B" w:rsidRDefault="003A792B" w:rsidP="003A792B">
      <w:pPr>
        <w:numPr>
          <w:ilvl w:val="0"/>
          <w:numId w:val="5"/>
        </w:numPr>
        <w:spacing w:before="100" w:beforeAutospacing="1" w:after="100" w:afterAutospacing="1"/>
        <w:rPr>
          <w:rFonts w:ascii="Source Sans Pro" w:hAnsi="Source Sans Pro"/>
          <w:color w:val="333333"/>
        </w:rPr>
      </w:pPr>
      <w:r w:rsidRPr="003A792B">
        <w:rPr>
          <w:rFonts w:ascii="Source Sans Pro" w:hAnsi="Source Sans Pro"/>
          <w:color w:val="333333"/>
        </w:rPr>
        <w:t>Anthony Good, 'Discourse, translation &amp; comprehension in British asylum appeals: asylum narratives in the refugee status determination process.' Invited paper, American Anthropological Association Annual Conference, New Orleans, 20 November 2010</w:t>
      </w:r>
      <w:r w:rsidRPr="003A792B">
        <w:rPr>
          <w:rFonts w:ascii="Source Sans Pro" w:hAnsi="Source Sans Pro"/>
          <w:i/>
          <w:iCs/>
          <w:color w:val="333333"/>
        </w:rPr>
        <w:t>.</w:t>
      </w:r>
      <w:r w:rsidRPr="003A792B">
        <w:rPr>
          <w:rFonts w:ascii="Source Sans Pro" w:hAnsi="Source Sans Pro"/>
          <w:color w:val="333333"/>
        </w:rPr>
        <w:t> </w:t>
      </w:r>
    </w:p>
    <w:p w14:paraId="4D5187F7" w14:textId="77777777" w:rsidR="003A792B" w:rsidRPr="003A792B" w:rsidRDefault="003A792B" w:rsidP="003A792B">
      <w:pPr>
        <w:numPr>
          <w:ilvl w:val="0"/>
          <w:numId w:val="6"/>
        </w:numPr>
        <w:spacing w:before="100" w:beforeAutospacing="1" w:after="100" w:afterAutospacing="1"/>
        <w:rPr>
          <w:rFonts w:ascii="Source Sans Pro" w:hAnsi="Source Sans Pro"/>
          <w:color w:val="333333"/>
        </w:rPr>
      </w:pPr>
      <w:r w:rsidRPr="003A792B">
        <w:rPr>
          <w:rFonts w:ascii="Source Sans Pro" w:hAnsi="Source Sans Pro"/>
          <w:color w:val="333333"/>
        </w:rPr>
        <w:t>Anthony Good, 'Problems in determining the credibility of asylum seekers' narratives.' Invited paper, ESRC Genomics Network Workshop on </w:t>
      </w:r>
      <w:r w:rsidRPr="003A792B">
        <w:rPr>
          <w:rFonts w:ascii="Source Sans Pro" w:hAnsi="Source Sans Pro"/>
          <w:i/>
          <w:iCs/>
          <w:color w:val="333333"/>
        </w:rPr>
        <w:t>Opportunities and Limitations of Molecular Technologies for Inferring National Origins</w:t>
      </w:r>
      <w:r w:rsidRPr="003A792B">
        <w:rPr>
          <w:rFonts w:ascii="Source Sans Pro" w:hAnsi="Source Sans Pro"/>
          <w:color w:val="333333"/>
        </w:rPr>
        <w:t xml:space="preserve">, The </w:t>
      </w:r>
      <w:proofErr w:type="spellStart"/>
      <w:r w:rsidRPr="003A792B">
        <w:rPr>
          <w:rFonts w:ascii="Source Sans Pro" w:hAnsi="Source Sans Pro"/>
          <w:color w:val="333333"/>
        </w:rPr>
        <w:t>Wellcome</w:t>
      </w:r>
      <w:proofErr w:type="spellEnd"/>
      <w:r w:rsidRPr="003A792B">
        <w:rPr>
          <w:rFonts w:ascii="Source Sans Pro" w:hAnsi="Source Sans Pro"/>
          <w:color w:val="333333"/>
        </w:rPr>
        <w:t xml:space="preserve"> Trust Collection, 1 February 2011</w:t>
      </w:r>
      <w:r w:rsidRPr="003A792B">
        <w:rPr>
          <w:rFonts w:ascii="Source Sans Pro" w:hAnsi="Source Sans Pro"/>
          <w:i/>
          <w:iCs/>
          <w:color w:val="333333"/>
        </w:rPr>
        <w:t>.</w:t>
      </w:r>
      <w:r w:rsidRPr="003A792B">
        <w:rPr>
          <w:rFonts w:ascii="Source Sans Pro" w:hAnsi="Source Sans Pro"/>
          <w:color w:val="333333"/>
        </w:rPr>
        <w:t> </w:t>
      </w:r>
    </w:p>
    <w:p w14:paraId="4BD9F3F5" w14:textId="77777777" w:rsidR="003A792B" w:rsidRPr="003A792B" w:rsidRDefault="003A792B" w:rsidP="003A792B">
      <w:pPr>
        <w:numPr>
          <w:ilvl w:val="0"/>
          <w:numId w:val="7"/>
        </w:numPr>
        <w:spacing w:before="100" w:beforeAutospacing="1" w:after="100" w:afterAutospacing="1"/>
        <w:rPr>
          <w:rFonts w:ascii="Source Sans Pro" w:hAnsi="Source Sans Pro"/>
          <w:color w:val="333333"/>
        </w:rPr>
      </w:pPr>
      <w:r w:rsidRPr="003A792B">
        <w:rPr>
          <w:rFonts w:ascii="Source Sans Pro" w:hAnsi="Source Sans Pro"/>
          <w:color w:val="333333"/>
        </w:rPr>
        <w:t>Anthony Good and Robert Gibb, 'Do the facts speak for themselves? "Country of Origin Information" in French and British refugee status determination procedures.' Invited paper, Symposium on </w:t>
      </w:r>
      <w:r w:rsidRPr="003A792B">
        <w:rPr>
          <w:rFonts w:ascii="Source Sans Pro" w:hAnsi="Source Sans Pro"/>
          <w:i/>
          <w:iCs/>
          <w:color w:val="333333"/>
        </w:rPr>
        <w:t>Issues in the Production and Assessment of Evidence in Asylum Claims</w:t>
      </w:r>
      <w:r w:rsidRPr="003A792B">
        <w:rPr>
          <w:rFonts w:ascii="Source Sans Pro" w:hAnsi="Source Sans Pro"/>
          <w:color w:val="333333"/>
        </w:rPr>
        <w:t>, School of Law, Edinburgh, 1 April 2011</w:t>
      </w:r>
      <w:r w:rsidRPr="003A792B">
        <w:rPr>
          <w:rFonts w:ascii="Source Sans Pro" w:hAnsi="Source Sans Pro"/>
          <w:i/>
          <w:iCs/>
          <w:color w:val="333333"/>
        </w:rPr>
        <w:t>.</w:t>
      </w:r>
    </w:p>
    <w:p w14:paraId="0370E70F" w14:textId="77777777" w:rsidR="003A792B" w:rsidRPr="003A792B" w:rsidRDefault="003A792B" w:rsidP="003A792B">
      <w:pPr>
        <w:numPr>
          <w:ilvl w:val="0"/>
          <w:numId w:val="8"/>
        </w:numPr>
        <w:spacing w:before="100" w:beforeAutospacing="1" w:after="100" w:afterAutospacing="1"/>
        <w:rPr>
          <w:rFonts w:ascii="Source Sans Pro" w:hAnsi="Source Sans Pro"/>
          <w:color w:val="333333"/>
        </w:rPr>
      </w:pPr>
      <w:r w:rsidRPr="003A792B">
        <w:rPr>
          <w:rFonts w:ascii="Source Sans Pro" w:hAnsi="Source Sans Pro"/>
          <w:color w:val="333333"/>
        </w:rPr>
        <w:lastRenderedPageBreak/>
        <w:t>Anthony Good, 'Asylum narratives in the refugee status determination process.' Invited paper, Socio-Legal Studies Association Annual Conference, University of Sussex, 12 April 2011</w:t>
      </w:r>
      <w:r w:rsidRPr="003A792B">
        <w:rPr>
          <w:rFonts w:ascii="Source Sans Pro" w:hAnsi="Source Sans Pro"/>
          <w:i/>
          <w:iCs/>
          <w:color w:val="333333"/>
        </w:rPr>
        <w:t>.</w:t>
      </w:r>
    </w:p>
    <w:p w14:paraId="1D5CD0E4" w14:textId="77777777" w:rsidR="003A792B" w:rsidRPr="003A792B" w:rsidRDefault="003A792B" w:rsidP="003A792B">
      <w:pPr>
        <w:numPr>
          <w:ilvl w:val="0"/>
          <w:numId w:val="9"/>
        </w:numPr>
        <w:spacing w:before="100" w:beforeAutospacing="1" w:after="100" w:afterAutospacing="1"/>
        <w:rPr>
          <w:rFonts w:ascii="Source Sans Pro" w:hAnsi="Source Sans Pro"/>
          <w:color w:val="333333"/>
        </w:rPr>
      </w:pPr>
      <w:r w:rsidRPr="003A792B">
        <w:rPr>
          <w:rFonts w:ascii="Source Sans Pro" w:hAnsi="Source Sans Pro"/>
          <w:color w:val="333333"/>
        </w:rPr>
        <w:t>Anthony Good, 'The role of anthropologists as providers of "Country of Origin Information" in British asylum courts.' American Anthropological Association Annual Conference, Montreal, 18 November 2011</w:t>
      </w:r>
      <w:r w:rsidRPr="003A792B">
        <w:rPr>
          <w:rFonts w:ascii="Source Sans Pro" w:hAnsi="Source Sans Pro"/>
          <w:i/>
          <w:iCs/>
          <w:color w:val="333333"/>
        </w:rPr>
        <w:t>.</w:t>
      </w:r>
    </w:p>
    <w:p w14:paraId="0CC67547" w14:textId="77777777" w:rsidR="003A792B" w:rsidRPr="003A792B" w:rsidRDefault="003A792B" w:rsidP="003A792B">
      <w:pPr>
        <w:numPr>
          <w:ilvl w:val="0"/>
          <w:numId w:val="10"/>
        </w:numPr>
        <w:spacing w:before="100" w:beforeAutospacing="1" w:after="100" w:afterAutospacing="1"/>
        <w:rPr>
          <w:rFonts w:ascii="Source Sans Pro" w:hAnsi="Source Sans Pro"/>
          <w:color w:val="333333"/>
        </w:rPr>
      </w:pPr>
      <w:r w:rsidRPr="003A792B">
        <w:rPr>
          <w:rFonts w:ascii="Source Sans Pro" w:hAnsi="Source Sans Pro"/>
          <w:color w:val="333333"/>
        </w:rPr>
        <w:t xml:space="preserve">Anthony Good, 'Anthropological evidence and "Country of Origin Information" (COI) in British asylum courts.' Plenary lecture, </w:t>
      </w:r>
      <w:proofErr w:type="spellStart"/>
      <w:r w:rsidRPr="003A792B">
        <w:rPr>
          <w:rFonts w:ascii="Source Sans Pro" w:hAnsi="Source Sans Pro"/>
          <w:color w:val="333333"/>
        </w:rPr>
        <w:t>Conable</w:t>
      </w:r>
      <w:proofErr w:type="spellEnd"/>
      <w:r w:rsidRPr="003A792B">
        <w:rPr>
          <w:rFonts w:ascii="Source Sans Pro" w:hAnsi="Source Sans Pro"/>
          <w:color w:val="333333"/>
        </w:rPr>
        <w:t xml:space="preserve"> Conference in International Studies, </w:t>
      </w:r>
      <w:r w:rsidRPr="003A792B">
        <w:rPr>
          <w:rFonts w:ascii="Source Sans Pro" w:hAnsi="Source Sans Pro"/>
          <w:i/>
          <w:iCs/>
          <w:color w:val="333333"/>
        </w:rPr>
        <w:t>Refugees, Asylum Law and Expert Testimony</w:t>
      </w:r>
      <w:r w:rsidRPr="003A792B">
        <w:rPr>
          <w:rFonts w:ascii="Source Sans Pro" w:hAnsi="Source Sans Pro"/>
          <w:color w:val="333333"/>
        </w:rPr>
        <w:t>, Rochester Institute of Technology, Rochester NY, 13 April 2012; and RAI Conference, </w:t>
      </w:r>
      <w:r w:rsidRPr="003A792B">
        <w:rPr>
          <w:rFonts w:ascii="Source Sans Pro" w:hAnsi="Source Sans Pro"/>
          <w:i/>
          <w:iCs/>
          <w:color w:val="333333"/>
        </w:rPr>
        <w:t>Anthropology in the World</w:t>
      </w:r>
      <w:r w:rsidRPr="003A792B">
        <w:rPr>
          <w:rFonts w:ascii="Source Sans Pro" w:hAnsi="Source Sans Pro"/>
          <w:color w:val="333333"/>
        </w:rPr>
        <w:t>, British Museum, 8 June 2012</w:t>
      </w:r>
      <w:r w:rsidRPr="003A792B">
        <w:rPr>
          <w:rFonts w:ascii="Source Sans Pro" w:hAnsi="Source Sans Pro"/>
          <w:i/>
          <w:iCs/>
          <w:color w:val="333333"/>
        </w:rPr>
        <w:t>.</w:t>
      </w:r>
    </w:p>
    <w:p w14:paraId="348DCBFB" w14:textId="77777777" w:rsidR="003A792B" w:rsidRPr="003A792B" w:rsidRDefault="003A792B" w:rsidP="003A792B">
      <w:pPr>
        <w:numPr>
          <w:ilvl w:val="0"/>
          <w:numId w:val="11"/>
        </w:numPr>
        <w:spacing w:before="100" w:beforeAutospacing="1" w:after="100" w:afterAutospacing="1"/>
        <w:rPr>
          <w:rFonts w:ascii="Source Sans Pro" w:hAnsi="Source Sans Pro"/>
          <w:color w:val="333333"/>
        </w:rPr>
      </w:pPr>
      <w:r w:rsidRPr="003A792B">
        <w:rPr>
          <w:rFonts w:ascii="Source Sans Pro" w:hAnsi="Source Sans Pro"/>
          <w:color w:val="333333"/>
        </w:rPr>
        <w:t>Robert Gibb, 'Language, cultural translation and legal representation in French and British refugee status determination procedures.' Workshop on </w:t>
      </w:r>
      <w:r w:rsidRPr="003A792B">
        <w:rPr>
          <w:rFonts w:ascii="Source Sans Pro" w:hAnsi="Source Sans Pro"/>
          <w:i/>
          <w:iCs/>
          <w:color w:val="333333"/>
        </w:rPr>
        <w:t>Language &amp; Intercultural Communication</w:t>
      </w:r>
      <w:r w:rsidRPr="003A792B">
        <w:rPr>
          <w:rFonts w:ascii="Source Sans Pro" w:hAnsi="Source Sans Pro"/>
          <w:color w:val="333333"/>
        </w:rPr>
        <w:t>, Glasgow University, 20 June 2012.</w:t>
      </w:r>
    </w:p>
    <w:p w14:paraId="3ED735F3" w14:textId="60AB6DBA" w:rsidR="003A792B" w:rsidRPr="003A792B" w:rsidRDefault="003A792B" w:rsidP="003A792B">
      <w:pPr>
        <w:numPr>
          <w:ilvl w:val="0"/>
          <w:numId w:val="12"/>
        </w:numPr>
        <w:spacing w:before="100" w:beforeAutospacing="1" w:after="100" w:afterAutospacing="1"/>
        <w:rPr>
          <w:rFonts w:ascii="Source Sans Pro" w:hAnsi="Source Sans Pro"/>
          <w:color w:val="333333"/>
        </w:rPr>
      </w:pPr>
      <w:r w:rsidRPr="003A792B">
        <w:rPr>
          <w:rFonts w:ascii="Source Sans Pro" w:hAnsi="Source Sans Pro"/>
          <w:color w:val="333333"/>
        </w:rPr>
        <w:t xml:space="preserve">Anthony Good, 'The "benefit of the doubt" in British asylum claims.' European Association of Social Anthropology Conference, </w:t>
      </w:r>
      <w:proofErr w:type="spellStart"/>
      <w:r w:rsidRPr="003A792B">
        <w:rPr>
          <w:rFonts w:ascii="Source Sans Pro" w:hAnsi="Source Sans Pro"/>
          <w:color w:val="333333"/>
        </w:rPr>
        <w:t>Université</w:t>
      </w:r>
      <w:proofErr w:type="spellEnd"/>
      <w:r w:rsidRPr="003A792B">
        <w:rPr>
          <w:rFonts w:ascii="Source Sans Pro" w:hAnsi="Source Sans Pro"/>
          <w:color w:val="333333"/>
        </w:rPr>
        <w:t xml:space="preserve"> Paris-Nanterre, 12 July 2012</w:t>
      </w:r>
      <w:r w:rsidRPr="003A792B">
        <w:rPr>
          <w:rFonts w:ascii="Source Sans Pro" w:hAnsi="Source Sans Pro"/>
          <w:i/>
          <w:iCs/>
          <w:color w:val="333333"/>
        </w:rPr>
        <w:t>.</w:t>
      </w:r>
    </w:p>
    <w:p w14:paraId="613D75FB" w14:textId="77777777" w:rsidR="003A792B" w:rsidRPr="003A792B" w:rsidRDefault="003A792B" w:rsidP="003A792B">
      <w:pPr>
        <w:numPr>
          <w:ilvl w:val="0"/>
          <w:numId w:val="13"/>
        </w:numPr>
        <w:spacing w:before="100" w:beforeAutospacing="1" w:after="100" w:afterAutospacing="1"/>
        <w:rPr>
          <w:rFonts w:ascii="Source Sans Pro" w:hAnsi="Source Sans Pro"/>
          <w:color w:val="333333"/>
        </w:rPr>
      </w:pPr>
      <w:r w:rsidRPr="003A792B">
        <w:rPr>
          <w:rFonts w:ascii="Source Sans Pro" w:hAnsi="Source Sans Pro"/>
          <w:color w:val="333333"/>
        </w:rPr>
        <w:t>Anthony Good, 'Anthropology and law as separate yet related disciplines.' Workshop on </w:t>
      </w:r>
      <w:r w:rsidRPr="003A792B">
        <w:rPr>
          <w:rFonts w:ascii="Source Sans Pro" w:hAnsi="Source Sans Pro"/>
          <w:i/>
          <w:iCs/>
          <w:color w:val="333333"/>
        </w:rPr>
        <w:t>Applied Legal Anthropology</w:t>
      </w:r>
      <w:r w:rsidRPr="003A792B">
        <w:rPr>
          <w:rFonts w:ascii="Source Sans Pro" w:hAnsi="Source Sans Pro"/>
          <w:color w:val="333333"/>
        </w:rPr>
        <w:t>, Max Planck Institute for Social Anthropology, Halle/Saale, 12 September 2012.</w:t>
      </w:r>
    </w:p>
    <w:p w14:paraId="0DE3FBB3" w14:textId="77777777" w:rsidR="003A792B" w:rsidRPr="003A792B" w:rsidRDefault="003A792B" w:rsidP="003A792B">
      <w:pPr>
        <w:numPr>
          <w:ilvl w:val="0"/>
          <w:numId w:val="14"/>
        </w:numPr>
        <w:spacing w:before="100" w:beforeAutospacing="1" w:after="100" w:afterAutospacing="1"/>
        <w:rPr>
          <w:rFonts w:ascii="Source Sans Pro" w:hAnsi="Source Sans Pro"/>
          <w:color w:val="333333"/>
        </w:rPr>
      </w:pPr>
      <w:r w:rsidRPr="003A792B">
        <w:rPr>
          <w:rFonts w:ascii="Source Sans Pro" w:hAnsi="Source Sans Pro"/>
          <w:color w:val="333333"/>
        </w:rPr>
        <w:t>Anthony Good, 'Anthropological evidence and "Country of Origin Information" (COI) in British asylum courts.' Workshop on </w:t>
      </w:r>
      <w:r w:rsidRPr="003A792B">
        <w:rPr>
          <w:rFonts w:ascii="Source Sans Pro" w:hAnsi="Source Sans Pro"/>
          <w:i/>
          <w:iCs/>
          <w:color w:val="333333"/>
        </w:rPr>
        <w:t>Decision-makers and Psychological Evidence</w:t>
      </w:r>
      <w:r w:rsidRPr="003A792B">
        <w:rPr>
          <w:rFonts w:ascii="Source Sans Pro" w:hAnsi="Source Sans Pro"/>
          <w:color w:val="333333"/>
        </w:rPr>
        <w:t>, University of London, 6 November 2012.</w:t>
      </w:r>
    </w:p>
    <w:p w14:paraId="7E3BA983" w14:textId="77777777" w:rsidR="003A792B" w:rsidRPr="003A792B" w:rsidRDefault="003A792B" w:rsidP="003A792B">
      <w:pPr>
        <w:numPr>
          <w:ilvl w:val="0"/>
          <w:numId w:val="15"/>
        </w:numPr>
        <w:spacing w:before="100" w:beforeAutospacing="1" w:after="100" w:afterAutospacing="1"/>
        <w:rPr>
          <w:rFonts w:ascii="Source Sans Pro" w:hAnsi="Source Sans Pro"/>
          <w:color w:val="333333"/>
        </w:rPr>
      </w:pPr>
      <w:r w:rsidRPr="003A792B">
        <w:rPr>
          <w:rFonts w:ascii="Source Sans Pro" w:hAnsi="Source Sans Pro"/>
          <w:color w:val="333333"/>
        </w:rPr>
        <w:t>Anthony Good, 'The "benefit of the doubt" in British asylum claims.' Seminar, Max Planck Institute for Social Anthropology, Halle/Saale, 18 December 2012.</w:t>
      </w:r>
    </w:p>
    <w:p w14:paraId="51E2FC3A" w14:textId="77777777" w:rsidR="003A792B" w:rsidRPr="003A792B" w:rsidRDefault="003A792B" w:rsidP="003A792B">
      <w:pPr>
        <w:numPr>
          <w:ilvl w:val="0"/>
          <w:numId w:val="16"/>
        </w:numPr>
        <w:spacing w:before="100" w:beforeAutospacing="1" w:after="100" w:afterAutospacing="1"/>
        <w:rPr>
          <w:rFonts w:ascii="Source Sans Pro" w:hAnsi="Source Sans Pro"/>
          <w:color w:val="333333"/>
        </w:rPr>
      </w:pPr>
      <w:r w:rsidRPr="003A792B">
        <w:rPr>
          <w:rFonts w:ascii="Source Sans Pro" w:hAnsi="Source Sans Pro"/>
          <w:color w:val="333333"/>
        </w:rPr>
        <w:t>Robert Gibb, 'The interview record in French refugee status determination procedures.' Workshop on </w:t>
      </w:r>
      <w:r w:rsidRPr="003A792B">
        <w:rPr>
          <w:rFonts w:ascii="Source Sans Pro" w:hAnsi="Source Sans Pro"/>
          <w:i/>
          <w:iCs/>
          <w:color w:val="333333"/>
        </w:rPr>
        <w:t>Translation and Asylum Claims: Matters of Law, Language and Silence</w:t>
      </w:r>
      <w:r w:rsidRPr="003A792B">
        <w:rPr>
          <w:rFonts w:ascii="Source Sans Pro" w:hAnsi="Source Sans Pro"/>
          <w:color w:val="333333"/>
        </w:rPr>
        <w:t>, University of Glasgow, 25 January 2013.</w:t>
      </w:r>
    </w:p>
    <w:p w14:paraId="0BF31DCE" w14:textId="77777777" w:rsidR="003A792B" w:rsidRPr="003A792B" w:rsidRDefault="003A792B" w:rsidP="003A792B">
      <w:pPr>
        <w:numPr>
          <w:ilvl w:val="0"/>
          <w:numId w:val="17"/>
        </w:numPr>
        <w:spacing w:before="100" w:beforeAutospacing="1" w:after="100" w:afterAutospacing="1"/>
        <w:rPr>
          <w:rFonts w:ascii="Source Sans Pro" w:hAnsi="Source Sans Pro"/>
          <w:color w:val="333333"/>
        </w:rPr>
      </w:pPr>
      <w:r w:rsidRPr="003A792B">
        <w:rPr>
          <w:rFonts w:ascii="Source Sans Pro" w:hAnsi="Source Sans Pro"/>
          <w:color w:val="333333"/>
        </w:rPr>
        <w:t>Anthony Good, 'Asylum interviews in the UK.' Workshop on </w:t>
      </w:r>
      <w:r w:rsidRPr="003A792B">
        <w:rPr>
          <w:rFonts w:ascii="Source Sans Pro" w:hAnsi="Source Sans Pro"/>
          <w:i/>
          <w:iCs/>
          <w:color w:val="333333"/>
        </w:rPr>
        <w:t>Translation and Asylum Claims: Matters of Law, Language and Silence</w:t>
      </w:r>
      <w:r w:rsidRPr="003A792B">
        <w:rPr>
          <w:rFonts w:ascii="Source Sans Pro" w:hAnsi="Source Sans Pro"/>
          <w:color w:val="333333"/>
        </w:rPr>
        <w:t>, University of Glasgow, 25 January 2013.</w:t>
      </w:r>
    </w:p>
    <w:p w14:paraId="08CB2E6C" w14:textId="77777777" w:rsidR="003A792B" w:rsidRPr="003A792B" w:rsidRDefault="003A792B" w:rsidP="003A792B">
      <w:pPr>
        <w:numPr>
          <w:ilvl w:val="0"/>
          <w:numId w:val="18"/>
        </w:numPr>
        <w:spacing w:before="100" w:beforeAutospacing="1" w:after="100" w:afterAutospacing="1"/>
        <w:rPr>
          <w:rFonts w:ascii="Source Sans Pro" w:hAnsi="Source Sans Pro"/>
          <w:color w:val="333333"/>
        </w:rPr>
      </w:pPr>
      <w:r w:rsidRPr="003A792B">
        <w:rPr>
          <w:rFonts w:ascii="Source Sans Pro" w:hAnsi="Source Sans Pro"/>
          <w:color w:val="333333"/>
        </w:rPr>
        <w:t>Anthony Good, 'Folk models and the law.' Plenary lecture at conference on </w:t>
      </w:r>
      <w:r w:rsidRPr="003A792B">
        <w:rPr>
          <w:rFonts w:ascii="Source Sans Pro" w:hAnsi="Source Sans Pro"/>
          <w:i/>
          <w:iCs/>
          <w:color w:val="333333"/>
        </w:rPr>
        <w:t>Folk Knowledge: Models and Concepts</w:t>
      </w:r>
      <w:r w:rsidRPr="003A792B">
        <w:rPr>
          <w:rFonts w:ascii="Source Sans Pro" w:hAnsi="Source Sans Pro"/>
          <w:color w:val="333333"/>
        </w:rPr>
        <w:t>. Slovak Institute of Ethnology, Bratislava, 26 March 2013.</w:t>
      </w:r>
    </w:p>
    <w:p w14:paraId="75C09CC1" w14:textId="77777777" w:rsidR="003A792B" w:rsidRPr="003A792B" w:rsidRDefault="003A792B" w:rsidP="003A792B">
      <w:pPr>
        <w:numPr>
          <w:ilvl w:val="0"/>
          <w:numId w:val="19"/>
        </w:numPr>
        <w:spacing w:before="100" w:beforeAutospacing="1" w:after="100" w:afterAutospacing="1"/>
        <w:rPr>
          <w:rFonts w:ascii="Source Sans Pro" w:hAnsi="Source Sans Pro"/>
          <w:color w:val="333333"/>
        </w:rPr>
      </w:pPr>
      <w:r w:rsidRPr="003A792B">
        <w:rPr>
          <w:rFonts w:ascii="Source Sans Pro" w:hAnsi="Source Sans Pro"/>
          <w:color w:val="333333"/>
        </w:rPr>
        <w:t xml:space="preserve">Robert Gibb, 'Asylum interviews, transcription processes and "mental gymnastics": the role of Protection Officers in the production of the interview record in French </w:t>
      </w:r>
      <w:r w:rsidRPr="003A792B">
        <w:rPr>
          <w:rFonts w:ascii="Source Sans Pro" w:hAnsi="Source Sans Pro"/>
          <w:color w:val="333333"/>
        </w:rPr>
        <w:lastRenderedPageBreak/>
        <w:t>refugee status determination procedures.' Workshop on </w:t>
      </w:r>
      <w:r w:rsidRPr="003A792B">
        <w:rPr>
          <w:rFonts w:ascii="Source Sans Pro" w:hAnsi="Source Sans Pro"/>
          <w:i/>
          <w:iCs/>
          <w:color w:val="333333"/>
        </w:rPr>
        <w:t>Migration &amp; Asylum Policies in Europe</w:t>
      </w:r>
      <w:r w:rsidRPr="003A792B">
        <w:rPr>
          <w:rFonts w:ascii="Source Sans Pro" w:hAnsi="Source Sans Pro"/>
          <w:color w:val="333333"/>
        </w:rPr>
        <w:t>, St Antony's College Oxford, 6 June 2013.</w:t>
      </w:r>
    </w:p>
    <w:p w14:paraId="794A88CD" w14:textId="77777777" w:rsidR="003A792B" w:rsidRPr="003A792B" w:rsidRDefault="003A792B" w:rsidP="003A792B">
      <w:pPr>
        <w:numPr>
          <w:ilvl w:val="0"/>
          <w:numId w:val="20"/>
        </w:numPr>
        <w:spacing w:before="100" w:beforeAutospacing="1" w:after="100" w:afterAutospacing="1"/>
        <w:rPr>
          <w:rFonts w:ascii="Source Sans Pro" w:hAnsi="Source Sans Pro"/>
          <w:color w:val="333333"/>
        </w:rPr>
      </w:pPr>
      <w:r w:rsidRPr="003A792B">
        <w:rPr>
          <w:rFonts w:ascii="Source Sans Pro" w:hAnsi="Source Sans Pro"/>
          <w:color w:val="333333"/>
        </w:rPr>
        <w:t>Anthony Good, 'The role of facts in asylum determinations.' Workshop on </w:t>
      </w:r>
      <w:r w:rsidRPr="003A792B">
        <w:rPr>
          <w:rFonts w:ascii="Source Sans Pro" w:hAnsi="Source Sans Pro"/>
          <w:i/>
          <w:iCs/>
          <w:color w:val="333333"/>
        </w:rPr>
        <w:t>Migration &amp; Asylum Policies in Europe</w:t>
      </w:r>
      <w:r w:rsidRPr="003A792B">
        <w:rPr>
          <w:rFonts w:ascii="Source Sans Pro" w:hAnsi="Source Sans Pro"/>
          <w:color w:val="333333"/>
        </w:rPr>
        <w:t>, St Antony's College Oxford, 7 June 2013.</w:t>
      </w:r>
    </w:p>
    <w:p w14:paraId="3B6F27DE" w14:textId="77777777" w:rsidR="003A792B" w:rsidRPr="003A792B" w:rsidRDefault="003A792B" w:rsidP="003A792B">
      <w:pPr>
        <w:numPr>
          <w:ilvl w:val="0"/>
          <w:numId w:val="21"/>
        </w:numPr>
        <w:spacing w:before="100" w:beforeAutospacing="1" w:after="100" w:afterAutospacing="1"/>
        <w:rPr>
          <w:rFonts w:ascii="Source Sans Pro" w:hAnsi="Source Sans Pro"/>
          <w:color w:val="333333"/>
        </w:rPr>
      </w:pPr>
      <w:r w:rsidRPr="003A792B">
        <w:rPr>
          <w:rFonts w:ascii="Source Sans Pro" w:hAnsi="Source Sans Pro"/>
          <w:color w:val="333333"/>
        </w:rPr>
        <w:t>Anthony Good, 'Current position of Tamils in Sri Lanka.' Invited lecture at </w:t>
      </w:r>
      <w:proofErr w:type="spellStart"/>
      <w:r w:rsidRPr="003A792B">
        <w:rPr>
          <w:rFonts w:ascii="Source Sans Pro" w:hAnsi="Source Sans Pro"/>
          <w:color w:val="333333"/>
        </w:rPr>
        <w:t>Programma</w:t>
      </w:r>
      <w:proofErr w:type="spellEnd"/>
      <w:r w:rsidRPr="003A792B">
        <w:rPr>
          <w:rFonts w:ascii="Source Sans Pro" w:hAnsi="Source Sans Pro"/>
          <w:color w:val="333333"/>
        </w:rPr>
        <w:t xml:space="preserve"> </w:t>
      </w:r>
      <w:proofErr w:type="spellStart"/>
      <w:r w:rsidRPr="003A792B">
        <w:rPr>
          <w:rFonts w:ascii="Source Sans Pro" w:hAnsi="Source Sans Pro"/>
          <w:color w:val="333333"/>
        </w:rPr>
        <w:t>Bijeenkomst</w:t>
      </w:r>
      <w:proofErr w:type="spellEnd"/>
      <w:r w:rsidRPr="003A792B">
        <w:rPr>
          <w:rFonts w:ascii="Source Sans Pro" w:hAnsi="Source Sans Pro"/>
          <w:color w:val="333333"/>
        </w:rPr>
        <w:t xml:space="preserve"> </w:t>
      </w:r>
      <w:proofErr w:type="spellStart"/>
      <w:r w:rsidRPr="003A792B">
        <w:rPr>
          <w:rFonts w:ascii="Source Sans Pro" w:hAnsi="Source Sans Pro"/>
          <w:color w:val="333333"/>
        </w:rPr>
        <w:t>Werkgroep</w:t>
      </w:r>
      <w:proofErr w:type="spellEnd"/>
      <w:r w:rsidRPr="003A792B">
        <w:rPr>
          <w:rFonts w:ascii="Source Sans Pro" w:hAnsi="Source Sans Pro"/>
          <w:color w:val="333333"/>
        </w:rPr>
        <w:t xml:space="preserve"> </w:t>
      </w:r>
      <w:proofErr w:type="spellStart"/>
      <w:r w:rsidRPr="003A792B">
        <w:rPr>
          <w:rFonts w:ascii="Source Sans Pro" w:hAnsi="Source Sans Pro"/>
          <w:color w:val="333333"/>
        </w:rPr>
        <w:t>Rechtshulp</w:t>
      </w:r>
      <w:proofErr w:type="spellEnd"/>
      <w:r w:rsidRPr="003A792B">
        <w:rPr>
          <w:rFonts w:ascii="Source Sans Pro" w:hAnsi="Source Sans Pro"/>
          <w:color w:val="333333"/>
        </w:rPr>
        <w:t xml:space="preserve"> </w:t>
      </w:r>
      <w:proofErr w:type="spellStart"/>
      <w:r w:rsidRPr="003A792B">
        <w:rPr>
          <w:rFonts w:ascii="Source Sans Pro" w:hAnsi="Source Sans Pro"/>
          <w:color w:val="333333"/>
        </w:rPr>
        <w:t>Aan</w:t>
      </w:r>
      <w:proofErr w:type="spellEnd"/>
      <w:r w:rsidRPr="003A792B">
        <w:rPr>
          <w:rFonts w:ascii="Source Sans Pro" w:hAnsi="Source Sans Pro"/>
          <w:color w:val="333333"/>
        </w:rPr>
        <w:t xml:space="preserve"> </w:t>
      </w:r>
      <w:proofErr w:type="spellStart"/>
      <w:r w:rsidRPr="003A792B">
        <w:rPr>
          <w:rFonts w:ascii="Source Sans Pro" w:hAnsi="Source Sans Pro"/>
          <w:color w:val="333333"/>
        </w:rPr>
        <w:t>Vluchtelingen</w:t>
      </w:r>
      <w:proofErr w:type="spellEnd"/>
      <w:r w:rsidRPr="003A792B">
        <w:rPr>
          <w:rFonts w:ascii="Source Sans Pro" w:hAnsi="Source Sans Pro"/>
          <w:color w:val="333333"/>
        </w:rPr>
        <w:t xml:space="preserve"> organised by the Dutch Refugee Council. Utrecht, 5 November 2013.</w:t>
      </w:r>
    </w:p>
    <w:p w14:paraId="3259522E" w14:textId="77777777" w:rsidR="003A792B" w:rsidRPr="003A792B" w:rsidRDefault="003A792B" w:rsidP="003A792B">
      <w:pPr>
        <w:numPr>
          <w:ilvl w:val="0"/>
          <w:numId w:val="22"/>
        </w:numPr>
        <w:spacing w:before="100" w:beforeAutospacing="1" w:after="100" w:afterAutospacing="1"/>
        <w:rPr>
          <w:rFonts w:ascii="Source Sans Pro" w:hAnsi="Source Sans Pro"/>
          <w:color w:val="333333"/>
        </w:rPr>
      </w:pPr>
      <w:r w:rsidRPr="003A792B">
        <w:rPr>
          <w:rFonts w:ascii="Source Sans Pro" w:hAnsi="Source Sans Pro"/>
          <w:color w:val="333333"/>
        </w:rPr>
        <w:t>Anthony Good, 'When anthropology enters the asylum courts.' Workshop on '</w:t>
      </w:r>
      <w:r w:rsidRPr="003A792B">
        <w:rPr>
          <w:rFonts w:ascii="Source Sans Pro" w:hAnsi="Source Sans Pro"/>
          <w:i/>
          <w:iCs/>
          <w:color w:val="333333"/>
        </w:rPr>
        <w:t>Cultural Expertise' in Judicial Settings</w:t>
      </w:r>
      <w:r w:rsidRPr="003A792B">
        <w:rPr>
          <w:rFonts w:ascii="Source Sans Pro" w:hAnsi="Source Sans Pro"/>
          <w:color w:val="333333"/>
        </w:rPr>
        <w:t>,</w:t>
      </w:r>
      <w:r w:rsidRPr="003A792B">
        <w:rPr>
          <w:rFonts w:ascii="Source Sans Pro" w:hAnsi="Source Sans Pro"/>
          <w:i/>
          <w:iCs/>
          <w:color w:val="333333"/>
        </w:rPr>
        <w:t> </w:t>
      </w:r>
      <w:r w:rsidRPr="003A792B">
        <w:rPr>
          <w:rFonts w:ascii="Source Sans Pro" w:hAnsi="Source Sans Pro"/>
          <w:color w:val="333333"/>
        </w:rPr>
        <w:t xml:space="preserve">Centre </w:t>
      </w:r>
      <w:proofErr w:type="spellStart"/>
      <w:r w:rsidRPr="003A792B">
        <w:rPr>
          <w:rFonts w:ascii="Source Sans Pro" w:hAnsi="Source Sans Pro"/>
          <w:color w:val="333333"/>
        </w:rPr>
        <w:t>d’Histoire</w:t>
      </w:r>
      <w:proofErr w:type="spellEnd"/>
      <w:r w:rsidRPr="003A792B">
        <w:rPr>
          <w:rFonts w:ascii="Source Sans Pro" w:hAnsi="Source Sans Pro"/>
          <w:color w:val="333333"/>
        </w:rPr>
        <w:t xml:space="preserve"> du Droit et </w:t>
      </w:r>
      <w:proofErr w:type="spellStart"/>
      <w:r w:rsidRPr="003A792B">
        <w:rPr>
          <w:rFonts w:ascii="Source Sans Pro" w:hAnsi="Source Sans Pro"/>
          <w:color w:val="333333"/>
        </w:rPr>
        <w:t>d’Anthropologie</w:t>
      </w:r>
      <w:proofErr w:type="spellEnd"/>
      <w:r w:rsidRPr="003A792B">
        <w:rPr>
          <w:rFonts w:ascii="Source Sans Pro" w:hAnsi="Source Sans Pro"/>
          <w:color w:val="333333"/>
        </w:rPr>
        <w:t xml:space="preserve"> </w:t>
      </w:r>
      <w:proofErr w:type="spellStart"/>
      <w:r w:rsidRPr="003A792B">
        <w:rPr>
          <w:rFonts w:ascii="Source Sans Pro" w:hAnsi="Source Sans Pro"/>
          <w:color w:val="333333"/>
        </w:rPr>
        <w:t>juridique</w:t>
      </w:r>
      <w:proofErr w:type="spellEnd"/>
      <w:r w:rsidRPr="003A792B">
        <w:rPr>
          <w:rFonts w:ascii="Source Sans Pro" w:hAnsi="Source Sans Pro"/>
          <w:color w:val="333333"/>
        </w:rPr>
        <w:t xml:space="preserve">, University of </w:t>
      </w:r>
      <w:proofErr w:type="spellStart"/>
      <w:r w:rsidRPr="003A792B">
        <w:rPr>
          <w:rFonts w:ascii="Source Sans Pro" w:hAnsi="Source Sans Pro"/>
          <w:color w:val="333333"/>
        </w:rPr>
        <w:t>Bruxelles</w:t>
      </w:r>
      <w:proofErr w:type="spellEnd"/>
      <w:r w:rsidRPr="003A792B">
        <w:rPr>
          <w:rFonts w:ascii="Source Sans Pro" w:hAnsi="Source Sans Pro"/>
          <w:color w:val="333333"/>
        </w:rPr>
        <w:t>, 9 May 2014.</w:t>
      </w:r>
    </w:p>
    <w:p w14:paraId="27B28315" w14:textId="77777777" w:rsidR="003A792B" w:rsidRPr="003A792B" w:rsidRDefault="003A792B" w:rsidP="003A792B">
      <w:pPr>
        <w:numPr>
          <w:ilvl w:val="0"/>
          <w:numId w:val="23"/>
        </w:numPr>
        <w:spacing w:before="100" w:beforeAutospacing="1" w:after="100" w:afterAutospacing="1"/>
        <w:rPr>
          <w:rFonts w:ascii="Source Sans Pro" w:hAnsi="Source Sans Pro"/>
          <w:color w:val="333333"/>
        </w:rPr>
      </w:pPr>
      <w:r w:rsidRPr="003A792B">
        <w:rPr>
          <w:rFonts w:ascii="Source Sans Pro" w:hAnsi="Source Sans Pro"/>
          <w:color w:val="333333"/>
        </w:rPr>
        <w:t>Anthony Good, 'Morality and law in the context of asylum claims.' ESRC Seminar on </w:t>
      </w:r>
      <w:r w:rsidRPr="003A792B">
        <w:rPr>
          <w:rFonts w:ascii="Source Sans Pro" w:hAnsi="Source Sans Pro"/>
          <w:i/>
          <w:iCs/>
          <w:color w:val="333333"/>
        </w:rPr>
        <w:t>Morals in the Moral Panic</w:t>
      </w:r>
      <w:r w:rsidRPr="003A792B">
        <w:rPr>
          <w:rFonts w:ascii="Source Sans Pro" w:hAnsi="Source Sans Pro"/>
          <w:color w:val="333333"/>
        </w:rPr>
        <w:t>, Glasgow Caledonian University, 16 May 2014.</w:t>
      </w:r>
    </w:p>
    <w:p w14:paraId="065B8457" w14:textId="77777777" w:rsidR="003A792B" w:rsidRPr="003A792B" w:rsidRDefault="003A792B" w:rsidP="003A792B">
      <w:pPr>
        <w:numPr>
          <w:ilvl w:val="0"/>
          <w:numId w:val="24"/>
        </w:numPr>
        <w:spacing w:before="100" w:beforeAutospacing="1" w:after="100" w:afterAutospacing="1"/>
        <w:rPr>
          <w:rFonts w:ascii="Source Sans Pro" w:hAnsi="Source Sans Pro"/>
          <w:color w:val="333333"/>
        </w:rPr>
      </w:pPr>
      <w:r w:rsidRPr="003A792B">
        <w:rPr>
          <w:rFonts w:ascii="Source Sans Pro" w:hAnsi="Source Sans Pro"/>
          <w:color w:val="333333"/>
        </w:rPr>
        <w:t>Anthony Good, 'Inconsistency and asylum interviews in the UK.' Workshop on </w:t>
      </w:r>
      <w:r w:rsidRPr="003A792B">
        <w:rPr>
          <w:rFonts w:ascii="Source Sans Pro" w:hAnsi="Source Sans Pro"/>
          <w:i/>
          <w:iCs/>
          <w:color w:val="333333"/>
        </w:rPr>
        <w:t>Interdisciplinary Perspectives on European Asylum Appeals</w:t>
      </w:r>
      <w:r w:rsidRPr="003A792B">
        <w:rPr>
          <w:rFonts w:ascii="Source Sans Pro" w:hAnsi="Source Sans Pro"/>
          <w:color w:val="333333"/>
        </w:rPr>
        <w:t>, University of Exeter, 8-9 January 2015.</w:t>
      </w:r>
    </w:p>
    <w:p w14:paraId="7FF0AA8F" w14:textId="77777777" w:rsidR="003A792B" w:rsidRPr="003A792B" w:rsidRDefault="003A792B" w:rsidP="003A792B">
      <w:pPr>
        <w:numPr>
          <w:ilvl w:val="0"/>
          <w:numId w:val="25"/>
        </w:numPr>
        <w:spacing w:before="100" w:beforeAutospacing="1" w:after="100" w:afterAutospacing="1"/>
        <w:rPr>
          <w:rFonts w:ascii="Source Sans Pro" w:hAnsi="Source Sans Pro"/>
          <w:color w:val="333333"/>
        </w:rPr>
      </w:pPr>
      <w:r w:rsidRPr="003A792B">
        <w:rPr>
          <w:rFonts w:ascii="Source Sans Pro" w:hAnsi="Source Sans Pro"/>
          <w:color w:val="333333"/>
        </w:rPr>
        <w:t>Anthony Good, 'Asylum interviews in the UK.' Workshop on </w:t>
      </w:r>
      <w:r w:rsidRPr="003A792B">
        <w:rPr>
          <w:rFonts w:ascii="Source Sans Pro" w:hAnsi="Source Sans Pro"/>
          <w:i/>
          <w:iCs/>
          <w:color w:val="333333"/>
        </w:rPr>
        <w:t>Contemporary Issues in Refugee Law</w:t>
      </w:r>
      <w:r w:rsidRPr="003A792B">
        <w:rPr>
          <w:rFonts w:ascii="Source Sans Pro" w:hAnsi="Source Sans Pro"/>
          <w:color w:val="333333"/>
        </w:rPr>
        <w:t>, Law School, University of Lancaster, 7 July 2015.</w:t>
      </w:r>
    </w:p>
    <w:p w14:paraId="0FEF097A" w14:textId="2780BB50" w:rsidR="003A792B" w:rsidRPr="003A792B" w:rsidRDefault="003A792B" w:rsidP="003A792B">
      <w:pPr>
        <w:numPr>
          <w:ilvl w:val="0"/>
          <w:numId w:val="26"/>
        </w:numPr>
        <w:spacing w:before="100" w:beforeAutospacing="1" w:after="100" w:afterAutospacing="1"/>
        <w:rPr>
          <w:rFonts w:ascii="Source Sans Pro" w:hAnsi="Source Sans Pro"/>
          <w:color w:val="333333"/>
        </w:rPr>
      </w:pPr>
      <w:r w:rsidRPr="003A792B">
        <w:rPr>
          <w:rFonts w:ascii="Source Sans Pro" w:hAnsi="Source Sans Pro"/>
          <w:color w:val="333333"/>
        </w:rPr>
        <w:t>Anthony Good, 'Processes of literary inscription in refugee status determination procedures: the case of Country of Origin Information.' Invited paper, American Anthropological Association Annual Conference, Denver, Colorado, 19 November 2015.</w:t>
      </w:r>
    </w:p>
    <w:p w14:paraId="0A491AF4" w14:textId="796E3BBB" w:rsidR="003A792B" w:rsidRPr="003A792B" w:rsidRDefault="003A792B" w:rsidP="003A792B">
      <w:pPr>
        <w:numPr>
          <w:ilvl w:val="0"/>
          <w:numId w:val="26"/>
        </w:numPr>
        <w:spacing w:before="240" w:after="100" w:afterAutospacing="1"/>
        <w:rPr>
          <w:rFonts w:ascii="Source Sans Pro" w:hAnsi="Source Sans Pro"/>
          <w:color w:val="333333"/>
        </w:rPr>
      </w:pPr>
      <w:r w:rsidRPr="003A792B">
        <w:rPr>
          <w:rFonts w:ascii="Source Sans Pro" w:hAnsi="Source Sans Pro"/>
          <w:color w:val="333333"/>
        </w:rPr>
        <w:t>Anthony Good, 'Processes of literary inscription in refugee status determination procedures: the case of Country of Origin Information.' Paper for panel on</w:t>
      </w:r>
      <w:r>
        <w:rPr>
          <w:rFonts w:ascii="Source Sans Pro" w:hAnsi="Source Sans Pro"/>
          <w:color w:val="333333"/>
        </w:rPr>
        <w:t xml:space="preserve"> </w:t>
      </w:r>
      <w:r w:rsidRPr="003A792B">
        <w:rPr>
          <w:rFonts w:ascii="Source Sans Pro" w:hAnsi="Source Sans Pro"/>
          <w:i/>
          <w:iCs/>
          <w:color w:val="333333"/>
        </w:rPr>
        <w:t>Evidence in question: anthropological authority and legal judgment</w:t>
      </w:r>
      <w:r w:rsidRPr="003A792B">
        <w:rPr>
          <w:rFonts w:ascii="Source Sans Pro" w:hAnsi="Source Sans Pro"/>
          <w:color w:val="333333"/>
        </w:rPr>
        <w:t>. European Association of Social Anthropologists, Mil</w:t>
      </w:r>
      <w:r w:rsidR="001E6E84">
        <w:rPr>
          <w:rFonts w:ascii="Source Sans Pro" w:hAnsi="Source Sans Pro"/>
          <w:color w:val="333333"/>
        </w:rPr>
        <w:t>a</w:t>
      </w:r>
      <w:bookmarkStart w:id="0" w:name="_GoBack"/>
      <w:bookmarkEnd w:id="0"/>
      <w:r w:rsidRPr="003A792B">
        <w:rPr>
          <w:rFonts w:ascii="Source Sans Pro" w:hAnsi="Source Sans Pro"/>
          <w:color w:val="333333"/>
        </w:rPr>
        <w:t>n, 23 July 2016.</w:t>
      </w:r>
    </w:p>
    <w:p w14:paraId="319BB73E" w14:textId="77777777" w:rsidR="003A792B" w:rsidRPr="003A792B" w:rsidRDefault="003A792B" w:rsidP="003A792B">
      <w:pPr>
        <w:numPr>
          <w:ilvl w:val="0"/>
          <w:numId w:val="26"/>
        </w:numPr>
        <w:spacing w:before="240" w:after="100" w:afterAutospacing="1"/>
        <w:rPr>
          <w:rFonts w:ascii="Source Sans Pro" w:hAnsi="Source Sans Pro"/>
          <w:color w:val="333333"/>
        </w:rPr>
      </w:pPr>
      <w:r w:rsidRPr="003A792B">
        <w:rPr>
          <w:rFonts w:ascii="Source Sans Pro" w:hAnsi="Source Sans Pro"/>
          <w:color w:val="333333"/>
        </w:rPr>
        <w:t>Anthony Good, 'Asylum Interviews and COI in the UK.' Presentation at Workshop on </w:t>
      </w:r>
      <w:r w:rsidRPr="003A792B">
        <w:rPr>
          <w:rFonts w:ascii="Source Sans Pro" w:hAnsi="Source Sans Pro"/>
          <w:i/>
          <w:iCs/>
          <w:color w:val="333333"/>
        </w:rPr>
        <w:t>A Crisis of Values? '</w:t>
      </w:r>
      <w:proofErr w:type="spellStart"/>
      <w:r w:rsidRPr="003A792B">
        <w:rPr>
          <w:rFonts w:ascii="Source Sans Pro" w:hAnsi="Source Sans Pro"/>
          <w:i/>
          <w:iCs/>
          <w:color w:val="333333"/>
        </w:rPr>
        <w:t>Necropolitics</w:t>
      </w:r>
      <w:proofErr w:type="spellEnd"/>
      <w:r w:rsidRPr="003A792B">
        <w:rPr>
          <w:rFonts w:ascii="Source Sans Pro" w:hAnsi="Source Sans Pro"/>
          <w:i/>
          <w:iCs/>
          <w:color w:val="333333"/>
        </w:rPr>
        <w:t>' and Contemporary Displacement</w:t>
      </w:r>
      <w:r w:rsidRPr="003A792B">
        <w:rPr>
          <w:rFonts w:ascii="Source Sans Pro" w:hAnsi="Source Sans Pro"/>
          <w:color w:val="333333"/>
        </w:rPr>
        <w:t xml:space="preserve">, </w:t>
      </w:r>
      <w:proofErr w:type="spellStart"/>
      <w:r w:rsidRPr="003A792B">
        <w:rPr>
          <w:rFonts w:ascii="Source Sans Pro" w:hAnsi="Source Sans Pro"/>
          <w:color w:val="333333"/>
        </w:rPr>
        <w:t>Keele</w:t>
      </w:r>
      <w:proofErr w:type="spellEnd"/>
      <w:r w:rsidRPr="003A792B">
        <w:rPr>
          <w:rFonts w:ascii="Source Sans Pro" w:hAnsi="Source Sans Pro"/>
          <w:color w:val="333333"/>
        </w:rPr>
        <w:t xml:space="preserve"> University, 5 October 2016.</w:t>
      </w:r>
    </w:p>
    <w:p w14:paraId="3DD18CA1" w14:textId="77777777" w:rsidR="003A792B" w:rsidRPr="003A792B" w:rsidRDefault="003A792B" w:rsidP="003A792B">
      <w:pPr>
        <w:numPr>
          <w:ilvl w:val="0"/>
          <w:numId w:val="26"/>
        </w:numPr>
        <w:spacing w:before="240" w:after="100" w:afterAutospacing="1"/>
        <w:rPr>
          <w:rFonts w:ascii="Source Sans Pro" w:hAnsi="Source Sans Pro"/>
          <w:color w:val="333333"/>
        </w:rPr>
      </w:pPr>
      <w:r w:rsidRPr="003A792B">
        <w:rPr>
          <w:rFonts w:ascii="Source Sans Pro" w:hAnsi="Source Sans Pro"/>
          <w:color w:val="333333"/>
        </w:rPr>
        <w:t xml:space="preserve">Anthony Good and Robert Gibb, 'Le role de </w:t>
      </w:r>
      <w:proofErr w:type="spellStart"/>
      <w:r w:rsidRPr="003A792B">
        <w:rPr>
          <w:rFonts w:ascii="Source Sans Pro" w:hAnsi="Source Sans Pro"/>
          <w:color w:val="333333"/>
        </w:rPr>
        <w:t>l'entretien</w:t>
      </w:r>
      <w:proofErr w:type="spellEnd"/>
      <w:r w:rsidRPr="003A792B">
        <w:rPr>
          <w:rFonts w:ascii="Source Sans Pro" w:hAnsi="Source Sans Pro"/>
          <w:color w:val="333333"/>
        </w:rPr>
        <w:t xml:space="preserve"> dans la </w:t>
      </w:r>
      <w:proofErr w:type="spellStart"/>
      <w:r w:rsidRPr="003A792B">
        <w:rPr>
          <w:rFonts w:ascii="Source Sans Pro" w:hAnsi="Source Sans Pro"/>
          <w:color w:val="333333"/>
        </w:rPr>
        <w:t>fabrique</w:t>
      </w:r>
      <w:proofErr w:type="spellEnd"/>
      <w:r w:rsidRPr="003A792B">
        <w:rPr>
          <w:rFonts w:ascii="Source Sans Pro" w:hAnsi="Source Sans Pro"/>
          <w:color w:val="333333"/>
        </w:rPr>
        <w:t xml:space="preserve"> du </w:t>
      </w:r>
      <w:proofErr w:type="spellStart"/>
      <w:r w:rsidRPr="003A792B">
        <w:rPr>
          <w:rFonts w:ascii="Source Sans Pro" w:hAnsi="Source Sans Pro"/>
          <w:color w:val="333333"/>
        </w:rPr>
        <w:t>réfugié</w:t>
      </w:r>
      <w:proofErr w:type="spellEnd"/>
      <w:r w:rsidRPr="003A792B">
        <w:rPr>
          <w:rFonts w:ascii="Source Sans Pro" w:hAnsi="Source Sans Pro"/>
          <w:color w:val="333333"/>
        </w:rPr>
        <w:t xml:space="preserve">: techniques </w:t>
      </w:r>
      <w:proofErr w:type="spellStart"/>
      <w:r w:rsidRPr="003A792B">
        <w:rPr>
          <w:rFonts w:ascii="Source Sans Pro" w:hAnsi="Source Sans Pro"/>
          <w:color w:val="333333"/>
        </w:rPr>
        <w:t>ou</w:t>
      </w:r>
      <w:proofErr w:type="spellEnd"/>
      <w:r w:rsidRPr="003A792B">
        <w:rPr>
          <w:rFonts w:ascii="Source Sans Pro" w:hAnsi="Source Sans Pro"/>
          <w:color w:val="333333"/>
        </w:rPr>
        <w:t xml:space="preserve"> "styles" </w:t>
      </w:r>
      <w:proofErr w:type="spellStart"/>
      <w:r w:rsidRPr="003A792B">
        <w:rPr>
          <w:rFonts w:ascii="Source Sans Pro" w:hAnsi="Source Sans Pro"/>
          <w:color w:val="333333"/>
        </w:rPr>
        <w:t>d'entretien</w:t>
      </w:r>
      <w:proofErr w:type="spellEnd"/>
      <w:r w:rsidRPr="003A792B">
        <w:rPr>
          <w:rFonts w:ascii="Source Sans Pro" w:hAnsi="Source Sans Pro"/>
          <w:color w:val="333333"/>
        </w:rPr>
        <w:t xml:space="preserve"> des agents </w:t>
      </w:r>
      <w:proofErr w:type="spellStart"/>
      <w:r w:rsidRPr="003A792B">
        <w:rPr>
          <w:rFonts w:ascii="Source Sans Pro" w:hAnsi="Source Sans Pro"/>
          <w:color w:val="333333"/>
        </w:rPr>
        <w:t>en</w:t>
      </w:r>
      <w:proofErr w:type="spellEnd"/>
      <w:r w:rsidRPr="003A792B">
        <w:rPr>
          <w:rFonts w:ascii="Source Sans Pro" w:hAnsi="Source Sans Pro"/>
          <w:color w:val="333333"/>
        </w:rPr>
        <w:t xml:space="preserve"> France et au </w:t>
      </w:r>
      <w:proofErr w:type="spellStart"/>
      <w:r w:rsidRPr="003A792B">
        <w:rPr>
          <w:rFonts w:ascii="Source Sans Pro" w:hAnsi="Source Sans Pro"/>
          <w:color w:val="333333"/>
        </w:rPr>
        <w:t>Royaume</w:t>
      </w:r>
      <w:proofErr w:type="spellEnd"/>
      <w:r w:rsidRPr="003A792B">
        <w:rPr>
          <w:rFonts w:ascii="Source Sans Pro" w:hAnsi="Source Sans Pro"/>
          <w:color w:val="333333"/>
        </w:rPr>
        <w:t xml:space="preserve">-Uni.' Paper presented at </w:t>
      </w:r>
      <w:proofErr w:type="spellStart"/>
      <w:r w:rsidRPr="003A792B">
        <w:rPr>
          <w:rFonts w:ascii="Source Sans Pro" w:hAnsi="Source Sans Pro"/>
          <w:color w:val="333333"/>
        </w:rPr>
        <w:t>Colloque</w:t>
      </w:r>
      <w:proofErr w:type="spellEnd"/>
      <w:r w:rsidRPr="003A792B">
        <w:rPr>
          <w:rFonts w:ascii="Source Sans Pro" w:hAnsi="Source Sans Pro"/>
          <w:color w:val="333333"/>
        </w:rPr>
        <w:t xml:space="preserve"> international on </w:t>
      </w:r>
      <w:proofErr w:type="spellStart"/>
      <w:r w:rsidRPr="003A792B">
        <w:rPr>
          <w:rFonts w:ascii="Source Sans Pro" w:hAnsi="Source Sans Pro"/>
          <w:i/>
          <w:iCs/>
          <w:color w:val="333333"/>
        </w:rPr>
        <w:t>L'équitage</w:t>
      </w:r>
      <w:proofErr w:type="spellEnd"/>
      <w:r w:rsidRPr="003A792B">
        <w:rPr>
          <w:rFonts w:ascii="Source Sans Pro" w:hAnsi="Source Sans Pro"/>
          <w:i/>
          <w:iCs/>
          <w:color w:val="333333"/>
        </w:rPr>
        <w:t xml:space="preserve"> </w:t>
      </w:r>
      <w:proofErr w:type="spellStart"/>
      <w:r w:rsidRPr="003A792B">
        <w:rPr>
          <w:rFonts w:ascii="Source Sans Pro" w:hAnsi="Source Sans Pro"/>
          <w:i/>
          <w:iCs/>
          <w:color w:val="333333"/>
        </w:rPr>
        <w:t>comme</w:t>
      </w:r>
      <w:proofErr w:type="spellEnd"/>
      <w:r w:rsidRPr="003A792B">
        <w:rPr>
          <w:rFonts w:ascii="Source Sans Pro" w:hAnsi="Source Sans Pro"/>
          <w:i/>
          <w:iCs/>
          <w:color w:val="333333"/>
        </w:rPr>
        <w:t xml:space="preserve"> </w:t>
      </w:r>
      <w:proofErr w:type="spellStart"/>
      <w:r w:rsidRPr="003A792B">
        <w:rPr>
          <w:rFonts w:ascii="Source Sans Pro" w:hAnsi="Source Sans Pro"/>
          <w:i/>
          <w:iCs/>
          <w:color w:val="333333"/>
        </w:rPr>
        <w:t>réfugié</w:t>
      </w:r>
      <w:proofErr w:type="spellEnd"/>
      <w:r w:rsidRPr="003A792B">
        <w:rPr>
          <w:rFonts w:ascii="Source Sans Pro" w:hAnsi="Source Sans Pro"/>
          <w:i/>
          <w:iCs/>
          <w:color w:val="333333"/>
        </w:rPr>
        <w:t xml:space="preserve">: </w:t>
      </w:r>
      <w:proofErr w:type="spellStart"/>
      <w:r w:rsidRPr="003A792B">
        <w:rPr>
          <w:rFonts w:ascii="Source Sans Pro" w:hAnsi="Source Sans Pro"/>
          <w:i/>
          <w:iCs/>
          <w:color w:val="333333"/>
        </w:rPr>
        <w:t>Approches</w:t>
      </w:r>
      <w:proofErr w:type="spellEnd"/>
      <w:r w:rsidRPr="003A792B">
        <w:rPr>
          <w:rFonts w:ascii="Source Sans Pro" w:hAnsi="Source Sans Pro"/>
          <w:i/>
          <w:iCs/>
          <w:color w:val="333333"/>
        </w:rPr>
        <w:t xml:space="preserve"> </w:t>
      </w:r>
      <w:proofErr w:type="spellStart"/>
      <w:r w:rsidRPr="003A792B">
        <w:rPr>
          <w:rFonts w:ascii="Source Sans Pro" w:hAnsi="Source Sans Pro"/>
          <w:i/>
          <w:iCs/>
          <w:color w:val="333333"/>
        </w:rPr>
        <w:t>comparées</w:t>
      </w:r>
      <w:proofErr w:type="spellEnd"/>
      <w:r w:rsidRPr="003A792B">
        <w:rPr>
          <w:rFonts w:ascii="Source Sans Pro" w:hAnsi="Source Sans Pro"/>
          <w:i/>
          <w:iCs/>
          <w:color w:val="333333"/>
        </w:rPr>
        <w:t xml:space="preserve"> des </w:t>
      </w:r>
      <w:proofErr w:type="spellStart"/>
      <w:r w:rsidRPr="003A792B">
        <w:rPr>
          <w:rFonts w:ascii="Source Sans Pro" w:hAnsi="Source Sans Pro"/>
          <w:i/>
          <w:iCs/>
          <w:color w:val="333333"/>
        </w:rPr>
        <w:t>pratiques</w:t>
      </w:r>
      <w:proofErr w:type="spellEnd"/>
      <w:r w:rsidRPr="003A792B">
        <w:rPr>
          <w:rFonts w:ascii="Source Sans Pro" w:hAnsi="Source Sans Pro"/>
          <w:i/>
          <w:iCs/>
          <w:color w:val="333333"/>
        </w:rPr>
        <w:t xml:space="preserve"> </w:t>
      </w:r>
      <w:proofErr w:type="spellStart"/>
      <w:r w:rsidRPr="003A792B">
        <w:rPr>
          <w:rFonts w:ascii="Source Sans Pro" w:hAnsi="Source Sans Pro"/>
          <w:i/>
          <w:iCs/>
          <w:color w:val="333333"/>
        </w:rPr>
        <w:t>institutionnelles</w:t>
      </w:r>
      <w:proofErr w:type="spellEnd"/>
      <w:r w:rsidRPr="003A792B">
        <w:rPr>
          <w:rFonts w:ascii="Source Sans Pro" w:hAnsi="Source Sans Pro"/>
          <w:color w:val="333333"/>
        </w:rPr>
        <w:t xml:space="preserve">, </w:t>
      </w:r>
      <w:proofErr w:type="spellStart"/>
      <w:r w:rsidRPr="003A792B">
        <w:rPr>
          <w:rFonts w:ascii="Source Sans Pro" w:hAnsi="Source Sans Pro"/>
          <w:color w:val="333333"/>
        </w:rPr>
        <w:t>Université</w:t>
      </w:r>
      <w:proofErr w:type="spellEnd"/>
      <w:r w:rsidRPr="003A792B">
        <w:rPr>
          <w:rFonts w:ascii="Source Sans Pro" w:hAnsi="Source Sans Pro"/>
          <w:color w:val="333333"/>
        </w:rPr>
        <w:t xml:space="preserve"> Paris-Nanterre, 28 March 2017.</w:t>
      </w:r>
    </w:p>
    <w:p w14:paraId="4AC9C1CA" w14:textId="236EE3B6" w:rsidR="003A792B" w:rsidRPr="003C4D3E" w:rsidRDefault="003A792B" w:rsidP="003C4D3E">
      <w:pPr>
        <w:numPr>
          <w:ilvl w:val="0"/>
          <w:numId w:val="26"/>
        </w:numPr>
        <w:spacing w:before="240" w:after="100" w:afterAutospacing="1"/>
        <w:rPr>
          <w:rFonts w:ascii="Source Sans Pro" w:hAnsi="Source Sans Pro"/>
          <w:color w:val="333333"/>
        </w:rPr>
      </w:pPr>
      <w:r w:rsidRPr="003A792B">
        <w:rPr>
          <w:rFonts w:ascii="Source Sans Pro" w:hAnsi="Source Sans Pro"/>
          <w:color w:val="333333"/>
        </w:rPr>
        <w:t>Anthony Good, 'Morality and law in the context of asylum claims.' Invited plenary lecture at workshop on 'Turning the "Asylum Lottery" on its Head', University of Siegen, Germany, 13 December 2018.</w:t>
      </w:r>
    </w:p>
    <w:sectPr w:rsidR="003A792B" w:rsidRPr="003C4D3E" w:rsidSect="003A792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EE50" w14:textId="77777777" w:rsidR="00FB494A" w:rsidRDefault="00FB494A" w:rsidP="003A792B">
      <w:r>
        <w:separator/>
      </w:r>
    </w:p>
  </w:endnote>
  <w:endnote w:type="continuationSeparator" w:id="0">
    <w:p w14:paraId="24BB7001" w14:textId="77777777" w:rsidR="00FB494A" w:rsidRDefault="00FB494A" w:rsidP="003A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533503"/>
      <w:docPartObj>
        <w:docPartGallery w:val="Page Numbers (Bottom of Page)"/>
        <w:docPartUnique/>
      </w:docPartObj>
    </w:sdtPr>
    <w:sdtEndPr>
      <w:rPr>
        <w:rStyle w:val="PageNumber"/>
      </w:rPr>
    </w:sdtEndPr>
    <w:sdtContent>
      <w:p w14:paraId="26B28ED2" w14:textId="31515A59" w:rsidR="003A792B" w:rsidRDefault="003A792B" w:rsidP="003A79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4B7F9" w14:textId="77777777" w:rsidR="003A792B" w:rsidRDefault="003A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2476515"/>
      <w:docPartObj>
        <w:docPartGallery w:val="Page Numbers (Bottom of Page)"/>
        <w:docPartUnique/>
      </w:docPartObj>
    </w:sdtPr>
    <w:sdtEndPr>
      <w:rPr>
        <w:rStyle w:val="PageNumber"/>
      </w:rPr>
    </w:sdtEndPr>
    <w:sdtContent>
      <w:p w14:paraId="56BE8CDB" w14:textId="6575A261" w:rsidR="003A792B" w:rsidRDefault="003A792B" w:rsidP="003A79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CF3F5D" w14:textId="77777777" w:rsidR="003A792B" w:rsidRDefault="003A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5FF80" w14:textId="77777777" w:rsidR="00FB494A" w:rsidRDefault="00FB494A" w:rsidP="003A792B">
      <w:r>
        <w:separator/>
      </w:r>
    </w:p>
  </w:footnote>
  <w:footnote w:type="continuationSeparator" w:id="0">
    <w:p w14:paraId="505EA333" w14:textId="77777777" w:rsidR="00FB494A" w:rsidRDefault="00FB494A" w:rsidP="003A7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0E"/>
    <w:multiLevelType w:val="multilevel"/>
    <w:tmpl w:val="4148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45BB"/>
    <w:multiLevelType w:val="multilevel"/>
    <w:tmpl w:val="CDF0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44608"/>
    <w:multiLevelType w:val="multilevel"/>
    <w:tmpl w:val="D31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285"/>
    <w:multiLevelType w:val="multilevel"/>
    <w:tmpl w:val="8CD8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4642D"/>
    <w:multiLevelType w:val="multilevel"/>
    <w:tmpl w:val="D7A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85638"/>
    <w:multiLevelType w:val="multilevel"/>
    <w:tmpl w:val="B24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025B3"/>
    <w:multiLevelType w:val="multilevel"/>
    <w:tmpl w:val="E8B0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71CB3"/>
    <w:multiLevelType w:val="multilevel"/>
    <w:tmpl w:val="84D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71713"/>
    <w:multiLevelType w:val="multilevel"/>
    <w:tmpl w:val="E8CE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54002"/>
    <w:multiLevelType w:val="multilevel"/>
    <w:tmpl w:val="8460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B6D7D"/>
    <w:multiLevelType w:val="multilevel"/>
    <w:tmpl w:val="667A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53989"/>
    <w:multiLevelType w:val="multilevel"/>
    <w:tmpl w:val="E3E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85AF5"/>
    <w:multiLevelType w:val="multilevel"/>
    <w:tmpl w:val="77D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F70E2"/>
    <w:multiLevelType w:val="multilevel"/>
    <w:tmpl w:val="D2C4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C519B"/>
    <w:multiLevelType w:val="multilevel"/>
    <w:tmpl w:val="D32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73E78"/>
    <w:multiLevelType w:val="multilevel"/>
    <w:tmpl w:val="A176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F02FAE"/>
    <w:multiLevelType w:val="multilevel"/>
    <w:tmpl w:val="C71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A15A6"/>
    <w:multiLevelType w:val="multilevel"/>
    <w:tmpl w:val="69AA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B1EE1"/>
    <w:multiLevelType w:val="multilevel"/>
    <w:tmpl w:val="9852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61803"/>
    <w:multiLevelType w:val="multilevel"/>
    <w:tmpl w:val="B00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0490B"/>
    <w:multiLevelType w:val="multilevel"/>
    <w:tmpl w:val="D96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33E50"/>
    <w:multiLevelType w:val="multilevel"/>
    <w:tmpl w:val="7E64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D0D30"/>
    <w:multiLevelType w:val="multilevel"/>
    <w:tmpl w:val="5026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E0B62"/>
    <w:multiLevelType w:val="multilevel"/>
    <w:tmpl w:val="CAB8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E65CED"/>
    <w:multiLevelType w:val="multilevel"/>
    <w:tmpl w:val="6EFE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02830"/>
    <w:multiLevelType w:val="multilevel"/>
    <w:tmpl w:val="D37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14"/>
  </w:num>
  <w:num w:numId="5">
    <w:abstractNumId w:val="7"/>
  </w:num>
  <w:num w:numId="6">
    <w:abstractNumId w:val="22"/>
  </w:num>
  <w:num w:numId="7">
    <w:abstractNumId w:val="24"/>
  </w:num>
  <w:num w:numId="8">
    <w:abstractNumId w:val="23"/>
  </w:num>
  <w:num w:numId="9">
    <w:abstractNumId w:val="10"/>
  </w:num>
  <w:num w:numId="10">
    <w:abstractNumId w:val="9"/>
  </w:num>
  <w:num w:numId="11">
    <w:abstractNumId w:val="3"/>
  </w:num>
  <w:num w:numId="12">
    <w:abstractNumId w:val="21"/>
  </w:num>
  <w:num w:numId="13">
    <w:abstractNumId w:val="6"/>
  </w:num>
  <w:num w:numId="14">
    <w:abstractNumId w:val="15"/>
  </w:num>
  <w:num w:numId="15">
    <w:abstractNumId w:val="2"/>
  </w:num>
  <w:num w:numId="16">
    <w:abstractNumId w:val="11"/>
  </w:num>
  <w:num w:numId="17">
    <w:abstractNumId w:val="20"/>
  </w:num>
  <w:num w:numId="18">
    <w:abstractNumId w:val="13"/>
  </w:num>
  <w:num w:numId="19">
    <w:abstractNumId w:val="1"/>
  </w:num>
  <w:num w:numId="20">
    <w:abstractNumId w:val="16"/>
  </w:num>
  <w:num w:numId="21">
    <w:abstractNumId w:val="18"/>
  </w:num>
  <w:num w:numId="22">
    <w:abstractNumId w:val="8"/>
  </w:num>
  <w:num w:numId="23">
    <w:abstractNumId w:val="25"/>
  </w:num>
  <w:num w:numId="24">
    <w:abstractNumId w:val="19"/>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2B"/>
    <w:rsid w:val="00022E21"/>
    <w:rsid w:val="001E6E84"/>
    <w:rsid w:val="003A792B"/>
    <w:rsid w:val="003C4D3E"/>
    <w:rsid w:val="007C1FDF"/>
    <w:rsid w:val="00B96F5A"/>
    <w:rsid w:val="00C217F2"/>
    <w:rsid w:val="00C37E16"/>
    <w:rsid w:val="00FB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C1D8"/>
  <w15:chartTrackingRefBased/>
  <w15:docId w15:val="{B78F0758-4E29-1244-B2BD-9200FD61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2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792B"/>
    <w:rPr>
      <w:i/>
      <w:iCs/>
    </w:rPr>
  </w:style>
  <w:style w:type="character" w:styleId="Hyperlink">
    <w:name w:val="Hyperlink"/>
    <w:basedOn w:val="DefaultParagraphFont"/>
    <w:uiPriority w:val="99"/>
    <w:semiHidden/>
    <w:unhideWhenUsed/>
    <w:rsid w:val="003A792B"/>
    <w:rPr>
      <w:color w:val="0000FF"/>
      <w:u w:val="single"/>
    </w:rPr>
  </w:style>
  <w:style w:type="character" w:customStyle="1" w:styleId="apple-converted-space">
    <w:name w:val="apple-converted-space"/>
    <w:basedOn w:val="DefaultParagraphFont"/>
    <w:rsid w:val="003A792B"/>
  </w:style>
  <w:style w:type="paragraph" w:styleId="Footer">
    <w:name w:val="footer"/>
    <w:basedOn w:val="Normal"/>
    <w:link w:val="FooterChar"/>
    <w:uiPriority w:val="99"/>
    <w:unhideWhenUsed/>
    <w:rsid w:val="003A792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A792B"/>
  </w:style>
  <w:style w:type="character" w:styleId="PageNumber">
    <w:name w:val="page number"/>
    <w:basedOn w:val="DefaultParagraphFont"/>
    <w:uiPriority w:val="99"/>
    <w:semiHidden/>
    <w:unhideWhenUsed/>
    <w:rsid w:val="003A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2122">
      <w:bodyDiv w:val="1"/>
      <w:marLeft w:val="0"/>
      <w:marRight w:val="0"/>
      <w:marTop w:val="0"/>
      <w:marBottom w:val="0"/>
      <w:divBdr>
        <w:top w:val="none" w:sz="0" w:space="0" w:color="auto"/>
        <w:left w:val="none" w:sz="0" w:space="0" w:color="auto"/>
        <w:bottom w:val="none" w:sz="0" w:space="0" w:color="auto"/>
        <w:right w:val="none" w:sz="0" w:space="0" w:color="auto"/>
      </w:divBdr>
    </w:div>
    <w:div w:id="1911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Good</dc:creator>
  <cp:keywords/>
  <dc:description/>
  <cp:lastModifiedBy>Anthony Good</cp:lastModifiedBy>
  <cp:revision>4</cp:revision>
  <dcterms:created xsi:type="dcterms:W3CDTF">2020-01-22T08:56:00Z</dcterms:created>
  <dcterms:modified xsi:type="dcterms:W3CDTF">2020-01-22T09:21:00Z</dcterms:modified>
</cp:coreProperties>
</file>