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536C2" w14:textId="77777777" w:rsidR="00FF629E" w:rsidRPr="00D73A19" w:rsidRDefault="00FF629E" w:rsidP="003C4096">
      <w:pPr>
        <w:rPr>
          <w:rFonts w:ascii="Arial" w:hAnsi="Arial" w:cs="Arial"/>
          <w:b/>
          <w:sz w:val="28"/>
          <w:szCs w:val="28"/>
        </w:rPr>
      </w:pPr>
      <w:r w:rsidRPr="00D73A19">
        <w:rPr>
          <w:rFonts w:ascii="Arial" w:hAnsi="Arial" w:cs="Arial"/>
          <w:b/>
          <w:sz w:val="28"/>
          <w:szCs w:val="28"/>
        </w:rPr>
        <w:t xml:space="preserve">SPS SSLC Agenda </w:t>
      </w:r>
      <w:r w:rsidR="00F36C99">
        <w:rPr>
          <w:rFonts w:ascii="Arial" w:hAnsi="Arial" w:cs="Arial"/>
          <w:b/>
          <w:sz w:val="28"/>
          <w:szCs w:val="28"/>
        </w:rPr>
        <w:t>and Action Tracker</w:t>
      </w:r>
      <w:r w:rsidR="003C4096" w:rsidRPr="00D73A19">
        <w:rPr>
          <w:rFonts w:ascii="Arial" w:hAnsi="Arial" w:cs="Arial"/>
          <w:b/>
          <w:sz w:val="28"/>
          <w:szCs w:val="28"/>
        </w:rPr>
        <w:br/>
      </w:r>
    </w:p>
    <w:p w14:paraId="3FE2891E" w14:textId="77777777" w:rsidR="00FF629E" w:rsidRPr="00D73A19" w:rsidRDefault="00FF629E" w:rsidP="003C4096">
      <w:pPr>
        <w:rPr>
          <w:rFonts w:ascii="Arial" w:hAnsi="Arial" w:cs="Arial"/>
          <w:b/>
          <w:sz w:val="24"/>
          <w:szCs w:val="24"/>
        </w:rPr>
      </w:pPr>
      <w:r w:rsidRPr="00D73A19">
        <w:rPr>
          <w:rFonts w:ascii="Arial" w:hAnsi="Arial" w:cs="Arial"/>
          <w:b/>
          <w:sz w:val="24"/>
          <w:szCs w:val="24"/>
        </w:rPr>
        <w:t>Subject area/SSLC name:</w:t>
      </w:r>
      <w:r w:rsidR="00077147">
        <w:rPr>
          <w:rFonts w:ascii="Arial" w:hAnsi="Arial" w:cs="Arial"/>
          <w:b/>
          <w:sz w:val="24"/>
          <w:szCs w:val="24"/>
        </w:rPr>
        <w:t xml:space="preserve"> Sociology UG</w:t>
      </w:r>
    </w:p>
    <w:p w14:paraId="70B3192A" w14:textId="77777777" w:rsidR="003C4096" w:rsidRPr="00D73A19" w:rsidRDefault="003C4096" w:rsidP="003C4096">
      <w:pPr>
        <w:jc w:val="center"/>
        <w:rPr>
          <w:rFonts w:ascii="Arial" w:hAnsi="Arial" w:cs="Arial"/>
          <w:b/>
          <w:sz w:val="28"/>
          <w:szCs w:val="28"/>
        </w:rPr>
      </w:pPr>
    </w:p>
    <w:p w14:paraId="21D95539" w14:textId="163B7B63" w:rsidR="003C4096" w:rsidRPr="00D73A19" w:rsidRDefault="00FF629E" w:rsidP="00B06F21">
      <w:pPr>
        <w:tabs>
          <w:tab w:val="right" w:pos="9072"/>
        </w:tabs>
        <w:rPr>
          <w:rFonts w:ascii="Arial" w:hAnsi="Arial" w:cs="Arial"/>
          <w:b/>
        </w:rPr>
      </w:pPr>
      <w:r w:rsidRPr="00D73A19">
        <w:rPr>
          <w:rFonts w:ascii="Arial" w:hAnsi="Arial" w:cs="Arial"/>
          <w:b/>
        </w:rPr>
        <w:t>Date and time</w:t>
      </w:r>
      <w:r w:rsidR="00F36C99">
        <w:rPr>
          <w:rFonts w:ascii="Arial" w:hAnsi="Arial" w:cs="Arial"/>
          <w:b/>
        </w:rPr>
        <w:t>:</w:t>
      </w:r>
      <w:r w:rsidR="00077147">
        <w:rPr>
          <w:rFonts w:ascii="Arial" w:hAnsi="Arial" w:cs="Arial"/>
          <w:b/>
        </w:rPr>
        <w:t xml:space="preserve"> 2</w:t>
      </w:r>
      <w:r w:rsidR="000708A1">
        <w:rPr>
          <w:rFonts w:ascii="Arial" w:hAnsi="Arial" w:cs="Arial"/>
          <w:b/>
        </w:rPr>
        <w:t>-3:30</w:t>
      </w:r>
      <w:r w:rsidR="00077147">
        <w:rPr>
          <w:rFonts w:ascii="Arial" w:hAnsi="Arial" w:cs="Arial"/>
          <w:b/>
        </w:rPr>
        <w:t xml:space="preserve">pm, </w:t>
      </w:r>
      <w:r w:rsidR="007A7574">
        <w:rPr>
          <w:rFonts w:ascii="Arial" w:hAnsi="Arial" w:cs="Arial"/>
          <w:b/>
        </w:rPr>
        <w:t>Thursday 13</w:t>
      </w:r>
      <w:r w:rsidR="007A7574" w:rsidRPr="007A7574">
        <w:rPr>
          <w:rFonts w:ascii="Arial" w:hAnsi="Arial" w:cs="Arial"/>
          <w:b/>
          <w:vertAlign w:val="superscript"/>
        </w:rPr>
        <w:t>th</w:t>
      </w:r>
      <w:r w:rsidR="007A7574">
        <w:rPr>
          <w:rFonts w:ascii="Arial" w:hAnsi="Arial" w:cs="Arial"/>
          <w:b/>
        </w:rPr>
        <w:t xml:space="preserve"> March</w:t>
      </w:r>
      <w:r w:rsidR="0092123C" w:rsidRPr="00D73A19">
        <w:rPr>
          <w:rFonts w:ascii="Arial" w:hAnsi="Arial" w:cs="Arial"/>
          <w:b/>
        </w:rPr>
        <w:tab/>
      </w:r>
      <w:r w:rsidRPr="00D73A19">
        <w:rPr>
          <w:rFonts w:ascii="Arial" w:hAnsi="Arial" w:cs="Arial"/>
          <w:b/>
        </w:rPr>
        <w:t>Location</w:t>
      </w:r>
      <w:r w:rsidR="00F36C99">
        <w:rPr>
          <w:rFonts w:ascii="Arial" w:hAnsi="Arial" w:cs="Arial"/>
          <w:b/>
        </w:rPr>
        <w:t>:</w:t>
      </w:r>
      <w:r w:rsidR="00077147">
        <w:rPr>
          <w:rFonts w:ascii="Arial" w:hAnsi="Arial" w:cs="Arial"/>
          <w:b/>
        </w:rPr>
        <w:t xml:space="preserve"> CMB</w:t>
      </w:r>
    </w:p>
    <w:p w14:paraId="29A73404" w14:textId="77777777" w:rsidR="003C4096" w:rsidRPr="00D73A19" w:rsidRDefault="003C4096" w:rsidP="003C4096">
      <w:pPr>
        <w:rPr>
          <w:rFonts w:ascii="Arial" w:hAnsi="Arial" w:cs="Arial"/>
          <w:b/>
          <w:sz w:val="28"/>
          <w:szCs w:val="28"/>
        </w:rPr>
      </w:pPr>
    </w:p>
    <w:p w14:paraId="0E833BCC" w14:textId="77777777" w:rsidR="003C4096" w:rsidRPr="00D73A19" w:rsidRDefault="003C4096" w:rsidP="00CC75F4">
      <w:pPr>
        <w:jc w:val="center"/>
        <w:rPr>
          <w:rFonts w:ascii="Arial" w:hAnsi="Arial" w:cs="Arial"/>
          <w:b/>
          <w:sz w:val="28"/>
          <w:szCs w:val="28"/>
        </w:rPr>
      </w:pPr>
      <w:r w:rsidRPr="00D73A19">
        <w:rPr>
          <w:rFonts w:ascii="Arial" w:hAnsi="Arial" w:cs="Arial"/>
          <w:b/>
          <w:sz w:val="28"/>
          <w:szCs w:val="28"/>
        </w:rPr>
        <w:t>AGENDA</w:t>
      </w:r>
    </w:p>
    <w:p w14:paraId="5B99B961" w14:textId="77777777" w:rsidR="00FF629E" w:rsidRDefault="00FF629E" w:rsidP="00FF629E">
      <w:pPr>
        <w:pStyle w:val="ListParagraph"/>
        <w:numPr>
          <w:ilvl w:val="0"/>
          <w:numId w:val="11"/>
        </w:numPr>
        <w:rPr>
          <w:rFonts w:ascii="Arial" w:hAnsi="Arial" w:cs="Arial"/>
        </w:rPr>
      </w:pPr>
      <w:r w:rsidRPr="00D73A19">
        <w:rPr>
          <w:rFonts w:ascii="Arial" w:hAnsi="Arial" w:cs="Arial"/>
        </w:rPr>
        <w:t>Welcome and apologies</w:t>
      </w:r>
    </w:p>
    <w:p w14:paraId="3369A7E3" w14:textId="77777777" w:rsidR="00077147" w:rsidRDefault="00077147" w:rsidP="00077147">
      <w:pPr>
        <w:pStyle w:val="ListParagraph"/>
        <w:rPr>
          <w:rFonts w:ascii="Arial" w:hAnsi="Arial" w:cs="Arial"/>
        </w:rPr>
      </w:pPr>
      <w:r>
        <w:rPr>
          <w:rFonts w:ascii="Arial" w:hAnsi="Arial" w:cs="Arial"/>
        </w:rPr>
        <w:t>Staff in attendance:</w:t>
      </w:r>
    </w:p>
    <w:p w14:paraId="775A8DA6" w14:textId="78EB19D9" w:rsidR="00077147" w:rsidRDefault="007A7574" w:rsidP="00077147">
      <w:pPr>
        <w:pStyle w:val="ListParagraph"/>
        <w:rPr>
          <w:rFonts w:ascii="Arial" w:hAnsi="Arial" w:cs="Arial"/>
        </w:rPr>
      </w:pPr>
      <w:r>
        <w:rPr>
          <w:rFonts w:ascii="Arial" w:hAnsi="Arial" w:cs="Arial"/>
        </w:rPr>
        <w:t>Hugo Gorringe (HG)</w:t>
      </w:r>
    </w:p>
    <w:p w14:paraId="67F8FF81" w14:textId="77777777" w:rsidR="00077147" w:rsidRDefault="00077147" w:rsidP="00077147">
      <w:pPr>
        <w:pStyle w:val="ListParagraph"/>
        <w:rPr>
          <w:rFonts w:ascii="Arial" w:hAnsi="Arial" w:cs="Arial"/>
        </w:rPr>
      </w:pPr>
      <w:r>
        <w:rPr>
          <w:rFonts w:ascii="Arial" w:hAnsi="Arial" w:cs="Arial"/>
        </w:rPr>
        <w:t>Fiona Kelly</w:t>
      </w:r>
    </w:p>
    <w:p w14:paraId="78CB05E2" w14:textId="2C261E91" w:rsidR="00077147" w:rsidRDefault="00077147" w:rsidP="001B4538">
      <w:pPr>
        <w:pStyle w:val="ListParagraph"/>
        <w:rPr>
          <w:rFonts w:ascii="Arial" w:hAnsi="Arial" w:cs="Arial"/>
        </w:rPr>
      </w:pPr>
      <w:r>
        <w:rPr>
          <w:rFonts w:ascii="Arial" w:hAnsi="Arial" w:cs="Arial"/>
        </w:rPr>
        <w:t>Kirsty Buckley</w:t>
      </w:r>
    </w:p>
    <w:p w14:paraId="4D6F6B14" w14:textId="77777777" w:rsidR="001B4538" w:rsidRPr="001B4538" w:rsidRDefault="001B4538" w:rsidP="001B4538">
      <w:pPr>
        <w:pStyle w:val="ListParagraph"/>
        <w:rPr>
          <w:rFonts w:ascii="Arial" w:hAnsi="Arial" w:cs="Arial"/>
        </w:rPr>
      </w:pPr>
    </w:p>
    <w:p w14:paraId="1FAD94C8" w14:textId="77777777" w:rsidR="00077147" w:rsidRDefault="00077147" w:rsidP="00077147">
      <w:pPr>
        <w:pStyle w:val="ListParagraph"/>
        <w:rPr>
          <w:rFonts w:ascii="Arial" w:hAnsi="Arial" w:cs="Arial"/>
        </w:rPr>
      </w:pPr>
      <w:r>
        <w:rPr>
          <w:rFonts w:ascii="Arial" w:hAnsi="Arial" w:cs="Arial"/>
        </w:rPr>
        <w:t>Students in attendance:</w:t>
      </w:r>
    </w:p>
    <w:p w14:paraId="1F4A8545" w14:textId="77777777" w:rsidR="001B4538" w:rsidRPr="001B4538" w:rsidRDefault="001B4538" w:rsidP="001B4538">
      <w:pPr>
        <w:pStyle w:val="ListParagraph"/>
        <w:rPr>
          <w:rFonts w:ascii="Arial" w:hAnsi="Arial" w:cs="Arial"/>
        </w:rPr>
      </w:pPr>
      <w:r w:rsidRPr="001B4538">
        <w:rPr>
          <w:rFonts w:ascii="Arial" w:hAnsi="Arial" w:cs="Arial"/>
        </w:rPr>
        <w:t>Angela Brown</w:t>
      </w:r>
    </w:p>
    <w:p w14:paraId="08E75F11" w14:textId="77777777" w:rsidR="001B4538" w:rsidRDefault="001B4538" w:rsidP="001B4538">
      <w:pPr>
        <w:pStyle w:val="ListParagraph"/>
        <w:rPr>
          <w:rFonts w:ascii="Arial" w:hAnsi="Arial" w:cs="Arial"/>
        </w:rPr>
      </w:pPr>
      <w:r w:rsidRPr="001B4538">
        <w:rPr>
          <w:rFonts w:ascii="Arial" w:hAnsi="Arial" w:cs="Arial"/>
        </w:rPr>
        <w:t>Ayla Shirazi</w:t>
      </w:r>
    </w:p>
    <w:p w14:paraId="2F36CF17" w14:textId="77777777" w:rsidR="001B4538" w:rsidRPr="001B4538" w:rsidRDefault="001B4538" w:rsidP="001B4538">
      <w:pPr>
        <w:pStyle w:val="ListParagraph"/>
        <w:rPr>
          <w:rFonts w:ascii="Arial" w:hAnsi="Arial" w:cs="Arial"/>
        </w:rPr>
      </w:pPr>
      <w:r w:rsidRPr="001B4538">
        <w:rPr>
          <w:rFonts w:ascii="Arial" w:hAnsi="Arial" w:cs="Arial"/>
        </w:rPr>
        <w:t>Angus Lees Miller</w:t>
      </w:r>
    </w:p>
    <w:p w14:paraId="64B37CDF" w14:textId="77777777" w:rsidR="001B4538" w:rsidRPr="001B4538" w:rsidRDefault="001B4538" w:rsidP="001B4538">
      <w:pPr>
        <w:pStyle w:val="ListParagraph"/>
        <w:rPr>
          <w:rFonts w:ascii="Arial" w:hAnsi="Arial" w:cs="Arial"/>
        </w:rPr>
      </w:pPr>
      <w:r w:rsidRPr="001B4538">
        <w:rPr>
          <w:rFonts w:ascii="Arial" w:hAnsi="Arial" w:cs="Arial"/>
        </w:rPr>
        <w:t>Christina Xu</w:t>
      </w:r>
    </w:p>
    <w:p w14:paraId="54CA56D8" w14:textId="54DBF715" w:rsidR="001B4538" w:rsidRDefault="001B4538" w:rsidP="001B4538">
      <w:pPr>
        <w:pStyle w:val="ListParagraph"/>
        <w:rPr>
          <w:rFonts w:ascii="Arial" w:hAnsi="Arial" w:cs="Arial"/>
        </w:rPr>
      </w:pPr>
      <w:r w:rsidRPr="001B4538">
        <w:rPr>
          <w:rFonts w:ascii="Arial" w:hAnsi="Arial" w:cs="Arial"/>
        </w:rPr>
        <w:t xml:space="preserve">Chen </w:t>
      </w:r>
      <w:proofErr w:type="gramStart"/>
      <w:r w:rsidRPr="001B4538">
        <w:rPr>
          <w:rFonts w:ascii="Arial" w:hAnsi="Arial" w:cs="Arial"/>
        </w:rPr>
        <w:t>An</w:t>
      </w:r>
      <w:proofErr w:type="gramEnd"/>
      <w:r w:rsidRPr="001B4538">
        <w:rPr>
          <w:rFonts w:ascii="Arial" w:hAnsi="Arial" w:cs="Arial"/>
        </w:rPr>
        <w:t xml:space="preserve"> Lee</w:t>
      </w:r>
    </w:p>
    <w:p w14:paraId="1F1D5C2A" w14:textId="77777777" w:rsidR="001B4538" w:rsidRPr="00D90592" w:rsidRDefault="001B4538" w:rsidP="001B4538">
      <w:pPr>
        <w:pStyle w:val="ListParagraph"/>
        <w:rPr>
          <w:rFonts w:ascii="Arial" w:hAnsi="Arial" w:cs="Arial"/>
        </w:rPr>
      </w:pPr>
      <w:r w:rsidRPr="00D90592">
        <w:rPr>
          <w:rFonts w:ascii="Arial" w:hAnsi="Arial" w:cs="Arial"/>
        </w:rPr>
        <w:t>Luna Ritschl</w:t>
      </w:r>
    </w:p>
    <w:p w14:paraId="15A2BC45" w14:textId="2D490386" w:rsidR="001B4538" w:rsidRPr="00D90592" w:rsidRDefault="001B4538" w:rsidP="001B4538">
      <w:pPr>
        <w:pStyle w:val="ListParagraph"/>
        <w:rPr>
          <w:rFonts w:ascii="Arial" w:hAnsi="Arial" w:cs="Arial"/>
        </w:rPr>
      </w:pPr>
      <w:r w:rsidRPr="00D90592">
        <w:rPr>
          <w:rFonts w:ascii="Arial" w:hAnsi="Arial" w:cs="Arial"/>
        </w:rPr>
        <w:t>Zhiyuan Zhao</w:t>
      </w:r>
    </w:p>
    <w:p w14:paraId="3B5DF9F2" w14:textId="1002F682" w:rsidR="001B4538" w:rsidRPr="001B4538" w:rsidRDefault="001B4538" w:rsidP="001B4538">
      <w:pPr>
        <w:pStyle w:val="ListParagraph"/>
        <w:rPr>
          <w:rFonts w:ascii="Arial" w:hAnsi="Arial" w:cs="Arial"/>
        </w:rPr>
      </w:pPr>
      <w:proofErr w:type="spellStart"/>
      <w:r w:rsidRPr="001B4538">
        <w:rPr>
          <w:rFonts w:ascii="Arial" w:hAnsi="Arial" w:cs="Arial"/>
        </w:rPr>
        <w:t>Oleksandra</w:t>
      </w:r>
      <w:proofErr w:type="spellEnd"/>
      <w:r w:rsidRPr="001B4538">
        <w:rPr>
          <w:rFonts w:ascii="Arial" w:hAnsi="Arial" w:cs="Arial"/>
        </w:rPr>
        <w:t xml:space="preserve"> </w:t>
      </w:r>
      <w:proofErr w:type="spellStart"/>
      <w:r w:rsidRPr="001B4538">
        <w:rPr>
          <w:rFonts w:ascii="Arial" w:hAnsi="Arial" w:cs="Arial"/>
        </w:rPr>
        <w:t>Frolova</w:t>
      </w:r>
      <w:proofErr w:type="spellEnd"/>
      <w:r w:rsidRPr="001B4538">
        <w:rPr>
          <w:rFonts w:ascii="Arial" w:hAnsi="Arial" w:cs="Arial"/>
        </w:rPr>
        <w:t xml:space="preserve"> (Sasha)</w:t>
      </w:r>
    </w:p>
    <w:p w14:paraId="5FD3A6E4" w14:textId="77777777" w:rsidR="00077147" w:rsidRDefault="00077147" w:rsidP="00077147">
      <w:pPr>
        <w:pStyle w:val="ListParagraph"/>
        <w:rPr>
          <w:rFonts w:ascii="Arial" w:hAnsi="Arial" w:cs="Arial"/>
        </w:rPr>
      </w:pPr>
    </w:p>
    <w:p w14:paraId="55B65105" w14:textId="62F15927" w:rsidR="00077147" w:rsidRDefault="00077147" w:rsidP="00077147">
      <w:pPr>
        <w:pStyle w:val="ListParagraph"/>
        <w:rPr>
          <w:rFonts w:ascii="Arial" w:hAnsi="Arial" w:cs="Arial"/>
        </w:rPr>
      </w:pPr>
      <w:r>
        <w:rPr>
          <w:rFonts w:ascii="Arial" w:hAnsi="Arial" w:cs="Arial"/>
        </w:rPr>
        <w:t>Apologies:</w:t>
      </w:r>
    </w:p>
    <w:p w14:paraId="5FF6207B" w14:textId="4E65911A" w:rsidR="007A7574" w:rsidRDefault="007A7574" w:rsidP="007A7574">
      <w:pPr>
        <w:pStyle w:val="ListParagraph"/>
        <w:rPr>
          <w:rFonts w:ascii="Arial" w:hAnsi="Arial" w:cs="Arial"/>
        </w:rPr>
      </w:pPr>
      <w:proofErr w:type="spellStart"/>
      <w:r w:rsidRPr="00C02DEC">
        <w:rPr>
          <w:rFonts w:ascii="Arial" w:hAnsi="Arial" w:cs="Arial"/>
        </w:rPr>
        <w:t>Xitong</w:t>
      </w:r>
      <w:proofErr w:type="spellEnd"/>
      <w:r w:rsidRPr="00C02DEC">
        <w:rPr>
          <w:rFonts w:ascii="Arial" w:hAnsi="Arial" w:cs="Arial"/>
        </w:rPr>
        <w:t xml:space="preserve"> Fang</w:t>
      </w:r>
      <w:r>
        <w:rPr>
          <w:rFonts w:ascii="Arial" w:hAnsi="Arial" w:cs="Arial"/>
        </w:rPr>
        <w:t xml:space="preserve"> (Paris)</w:t>
      </w:r>
    </w:p>
    <w:p w14:paraId="4CB49B44" w14:textId="469E6AE7" w:rsidR="001B4538" w:rsidRPr="00D90592" w:rsidRDefault="001B4538" w:rsidP="00D90592">
      <w:pPr>
        <w:pStyle w:val="ListParagraph"/>
        <w:rPr>
          <w:rFonts w:ascii="Arial" w:hAnsi="Arial" w:cs="Arial"/>
          <w:color w:val="C0504D" w:themeColor="accent2"/>
        </w:rPr>
      </w:pPr>
      <w:r w:rsidRPr="007A7574">
        <w:rPr>
          <w:rFonts w:ascii="Arial" w:hAnsi="Arial" w:cs="Arial"/>
          <w:color w:val="C0504D" w:themeColor="accent2"/>
        </w:rPr>
        <w:t>Niamh O'Connor Magee</w:t>
      </w:r>
    </w:p>
    <w:p w14:paraId="162A194A" w14:textId="77777777" w:rsidR="001B4538" w:rsidRPr="007A7574" w:rsidRDefault="001B4538" w:rsidP="001B4538">
      <w:pPr>
        <w:pStyle w:val="ListParagraph"/>
        <w:rPr>
          <w:rFonts w:ascii="Arial" w:hAnsi="Arial" w:cs="Arial"/>
          <w:color w:val="C0504D" w:themeColor="accent2"/>
        </w:rPr>
      </w:pPr>
      <w:r w:rsidRPr="007A7574">
        <w:rPr>
          <w:rFonts w:ascii="Arial" w:hAnsi="Arial" w:cs="Arial"/>
          <w:color w:val="C0504D" w:themeColor="accent2"/>
        </w:rPr>
        <w:t>Bella Yan</w:t>
      </w:r>
    </w:p>
    <w:p w14:paraId="6818D95D" w14:textId="77777777" w:rsidR="001B4538" w:rsidRPr="007A7574" w:rsidRDefault="001B4538" w:rsidP="001B4538">
      <w:pPr>
        <w:pStyle w:val="ListParagraph"/>
        <w:rPr>
          <w:rFonts w:ascii="Arial" w:hAnsi="Arial" w:cs="Arial"/>
          <w:color w:val="C0504D" w:themeColor="accent2"/>
        </w:rPr>
      </w:pPr>
      <w:r w:rsidRPr="007A7574">
        <w:rPr>
          <w:rFonts w:ascii="Arial" w:hAnsi="Arial" w:cs="Arial"/>
          <w:color w:val="C0504D" w:themeColor="accent2"/>
        </w:rPr>
        <w:t>Maya Van De Sande</w:t>
      </w:r>
    </w:p>
    <w:p w14:paraId="1C57A871" w14:textId="77777777" w:rsidR="001B4538" w:rsidRPr="007A7574" w:rsidRDefault="001B4538" w:rsidP="001B4538">
      <w:pPr>
        <w:pStyle w:val="ListParagraph"/>
        <w:rPr>
          <w:rFonts w:ascii="Arial" w:hAnsi="Arial" w:cs="Arial"/>
          <w:color w:val="C0504D" w:themeColor="accent2"/>
        </w:rPr>
      </w:pPr>
      <w:r w:rsidRPr="007A7574">
        <w:rPr>
          <w:rFonts w:ascii="Arial" w:hAnsi="Arial" w:cs="Arial"/>
          <w:color w:val="C0504D" w:themeColor="accent2"/>
        </w:rPr>
        <w:t>Hannah Rees</w:t>
      </w:r>
    </w:p>
    <w:p w14:paraId="69E5C0DA" w14:textId="77777777" w:rsidR="001B4538" w:rsidRPr="007A7574" w:rsidRDefault="001B4538" w:rsidP="001B4538">
      <w:pPr>
        <w:pStyle w:val="ListParagraph"/>
        <w:rPr>
          <w:rFonts w:ascii="Arial" w:hAnsi="Arial" w:cs="Arial"/>
          <w:color w:val="C00000"/>
        </w:rPr>
      </w:pPr>
      <w:r w:rsidRPr="00077147">
        <w:rPr>
          <w:rFonts w:ascii="Arial" w:hAnsi="Arial" w:cs="Arial"/>
          <w:color w:val="C00000"/>
        </w:rPr>
        <w:t>Ellen Hazels</w:t>
      </w:r>
    </w:p>
    <w:p w14:paraId="297C6ADD" w14:textId="77777777" w:rsidR="001B4538" w:rsidRPr="007A7574" w:rsidRDefault="001B4538" w:rsidP="007A7574">
      <w:pPr>
        <w:pStyle w:val="ListParagraph"/>
        <w:rPr>
          <w:rFonts w:ascii="Arial" w:hAnsi="Arial" w:cs="Arial"/>
        </w:rPr>
      </w:pPr>
    </w:p>
    <w:p w14:paraId="167E1730" w14:textId="77777777" w:rsidR="00FF629E" w:rsidRPr="00D73A19" w:rsidRDefault="00FF629E" w:rsidP="00FF629E">
      <w:pPr>
        <w:pStyle w:val="ListParagraph"/>
        <w:rPr>
          <w:rFonts w:ascii="Arial" w:hAnsi="Arial" w:cs="Arial"/>
        </w:rPr>
      </w:pPr>
    </w:p>
    <w:p w14:paraId="7E4C515E" w14:textId="4D0FBCDB" w:rsidR="00FF629E" w:rsidRPr="00D73A19" w:rsidRDefault="00FF629E" w:rsidP="00FF629E">
      <w:pPr>
        <w:pStyle w:val="ListParagraph"/>
        <w:numPr>
          <w:ilvl w:val="0"/>
          <w:numId w:val="11"/>
        </w:numPr>
        <w:rPr>
          <w:rFonts w:ascii="Arial" w:hAnsi="Arial" w:cs="Arial"/>
        </w:rPr>
      </w:pPr>
      <w:r w:rsidRPr="00D73A19">
        <w:rPr>
          <w:rFonts w:ascii="Arial" w:hAnsi="Arial" w:cs="Arial"/>
        </w:rPr>
        <w:t xml:space="preserve">Report back on action points from </w:t>
      </w:r>
      <w:r w:rsidR="00352BAD">
        <w:rPr>
          <w:rFonts w:ascii="Arial" w:hAnsi="Arial" w:cs="Arial"/>
        </w:rPr>
        <w:t xml:space="preserve">previous </w:t>
      </w:r>
      <w:r w:rsidRPr="00D73A19">
        <w:rPr>
          <w:rFonts w:ascii="Arial" w:hAnsi="Arial" w:cs="Arial"/>
        </w:rPr>
        <w:t>meeting</w:t>
      </w:r>
      <w:r w:rsidR="00225C18">
        <w:rPr>
          <w:rFonts w:ascii="Arial" w:hAnsi="Arial" w:cs="Arial"/>
        </w:rPr>
        <w:t>:</w:t>
      </w:r>
    </w:p>
    <w:p w14:paraId="331D9C74" w14:textId="77777777" w:rsidR="00225C18" w:rsidRPr="00225C18" w:rsidRDefault="00225C18" w:rsidP="00225C18">
      <w:pPr>
        <w:pStyle w:val="ListParagraph"/>
        <w:numPr>
          <w:ilvl w:val="0"/>
          <w:numId w:val="18"/>
        </w:numPr>
        <w:spacing w:after="0" w:line="240" w:lineRule="auto"/>
        <w:contextualSpacing w:val="0"/>
        <w:rPr>
          <w:rFonts w:eastAsia="Times New Roman"/>
          <w:sz w:val="24"/>
          <w:szCs w:val="24"/>
        </w:rPr>
      </w:pPr>
      <w:r w:rsidRPr="00225C18">
        <w:rPr>
          <w:rFonts w:eastAsia="Times New Roman"/>
          <w:sz w:val="24"/>
          <w:szCs w:val="24"/>
        </w:rPr>
        <w:t>Assessment on Soc1a being structured such that feedback on 1 lot of assessment is not received till the next is due.</w:t>
      </w:r>
    </w:p>
    <w:p w14:paraId="1207E0CA" w14:textId="77777777" w:rsidR="00225C18" w:rsidRPr="00225C18" w:rsidRDefault="00225C18" w:rsidP="00225C18">
      <w:pPr>
        <w:pStyle w:val="ListParagraph"/>
        <w:numPr>
          <w:ilvl w:val="0"/>
          <w:numId w:val="18"/>
        </w:numPr>
        <w:spacing w:after="0" w:line="240" w:lineRule="auto"/>
        <w:contextualSpacing w:val="0"/>
        <w:rPr>
          <w:rFonts w:eastAsia="Times New Roman"/>
          <w:sz w:val="24"/>
          <w:szCs w:val="24"/>
        </w:rPr>
      </w:pPr>
      <w:r w:rsidRPr="00225C18">
        <w:rPr>
          <w:rFonts w:eastAsia="Times New Roman"/>
          <w:sz w:val="24"/>
          <w:szCs w:val="24"/>
        </w:rPr>
        <w:t>Soc 2 a not providing recordings automatically.</w:t>
      </w:r>
    </w:p>
    <w:p w14:paraId="53476645" w14:textId="77777777" w:rsidR="00225C18" w:rsidRPr="00225C18" w:rsidRDefault="00225C18" w:rsidP="00225C18">
      <w:pPr>
        <w:pStyle w:val="ListParagraph"/>
        <w:numPr>
          <w:ilvl w:val="0"/>
          <w:numId w:val="18"/>
        </w:numPr>
        <w:spacing w:after="0" w:line="240" w:lineRule="auto"/>
        <w:contextualSpacing w:val="0"/>
        <w:rPr>
          <w:rFonts w:eastAsia="Times New Roman"/>
          <w:sz w:val="24"/>
          <w:szCs w:val="24"/>
        </w:rPr>
      </w:pPr>
      <w:r w:rsidRPr="00225C18">
        <w:rPr>
          <w:rFonts w:eastAsia="Times New Roman"/>
          <w:sz w:val="24"/>
          <w:szCs w:val="24"/>
        </w:rPr>
        <w:t>DDSR issues.</w:t>
      </w:r>
    </w:p>
    <w:p w14:paraId="50DA878C" w14:textId="77777777" w:rsidR="00FF629E" w:rsidRDefault="00FF629E" w:rsidP="00FF629E">
      <w:pPr>
        <w:pStyle w:val="ListParagraph"/>
        <w:rPr>
          <w:rFonts w:ascii="Arial" w:hAnsi="Arial" w:cs="Arial"/>
        </w:rPr>
      </w:pPr>
    </w:p>
    <w:p w14:paraId="6A8EDE33" w14:textId="77777777" w:rsidR="00077147" w:rsidRPr="00D73A19" w:rsidRDefault="00077147" w:rsidP="00FF629E">
      <w:pPr>
        <w:pStyle w:val="ListParagraph"/>
        <w:rPr>
          <w:rFonts w:ascii="Arial" w:hAnsi="Arial" w:cs="Arial"/>
        </w:rPr>
      </w:pPr>
    </w:p>
    <w:p w14:paraId="05EF2A4A" w14:textId="77777777" w:rsidR="00D73A19" w:rsidRDefault="00FF629E" w:rsidP="00FF629E">
      <w:pPr>
        <w:pStyle w:val="ListParagraph"/>
        <w:numPr>
          <w:ilvl w:val="0"/>
          <w:numId w:val="11"/>
        </w:numPr>
        <w:rPr>
          <w:rFonts w:ascii="Arial" w:hAnsi="Arial" w:cs="Arial"/>
        </w:rPr>
      </w:pPr>
      <w:r w:rsidRPr="00D73A19">
        <w:rPr>
          <w:rFonts w:ascii="Arial" w:hAnsi="Arial" w:cs="Arial"/>
        </w:rPr>
        <w:t>Agenda items:</w:t>
      </w:r>
    </w:p>
    <w:p w14:paraId="2E492175" w14:textId="0D87AF7A" w:rsidR="00656997" w:rsidRDefault="00656997" w:rsidP="00656997">
      <w:pPr>
        <w:pStyle w:val="ListParagraph"/>
        <w:spacing w:after="160"/>
        <w:rPr>
          <w:rFonts w:eastAsia="Times New Roman"/>
          <w:sz w:val="24"/>
          <w:szCs w:val="24"/>
        </w:rPr>
      </w:pPr>
      <w:r>
        <w:rPr>
          <w:rFonts w:eastAsia="Times New Roman"/>
        </w:rPr>
        <w:t xml:space="preserve"> </w:t>
      </w:r>
    </w:p>
    <w:p w14:paraId="46954797" w14:textId="77777777" w:rsidR="00656997" w:rsidRPr="00D73A19" w:rsidRDefault="00656997" w:rsidP="00656997">
      <w:pPr>
        <w:pStyle w:val="ListParagraph"/>
        <w:rPr>
          <w:rFonts w:ascii="Arial" w:hAnsi="Arial" w:cs="Arial"/>
        </w:rPr>
      </w:pPr>
    </w:p>
    <w:p w14:paraId="67E84DA3" w14:textId="77777777" w:rsidR="00D73A19" w:rsidRDefault="00077147" w:rsidP="00D73A19">
      <w:pPr>
        <w:pStyle w:val="ListParagraph"/>
        <w:rPr>
          <w:rFonts w:ascii="Arial" w:hAnsi="Arial" w:cs="Arial"/>
          <w:u w:val="single"/>
        </w:rPr>
      </w:pPr>
      <w:r w:rsidRPr="00077147">
        <w:rPr>
          <w:rFonts w:ascii="Arial" w:hAnsi="Arial" w:cs="Arial"/>
          <w:u w:val="single"/>
        </w:rPr>
        <w:lastRenderedPageBreak/>
        <w:t>Year 1</w:t>
      </w:r>
    </w:p>
    <w:p w14:paraId="229BA66E" w14:textId="366AD45E" w:rsidR="00B97FAC" w:rsidRDefault="002929A6" w:rsidP="002929A6">
      <w:pPr>
        <w:pStyle w:val="ListParagraph"/>
        <w:numPr>
          <w:ilvl w:val="0"/>
          <w:numId w:val="26"/>
        </w:numPr>
        <w:rPr>
          <w:rFonts w:ascii="Arial" w:hAnsi="Arial" w:cs="Arial"/>
        </w:rPr>
      </w:pPr>
      <w:r>
        <w:rPr>
          <w:rFonts w:ascii="Arial" w:hAnsi="Arial" w:cs="Arial"/>
        </w:rPr>
        <w:t>New Sociology 1A course (done with cohort building in mind)- some felt the workshops were too long or unnecessary.</w:t>
      </w:r>
      <w:r w:rsidR="00B97FAC" w:rsidRPr="00B97FAC">
        <w:rPr>
          <w:rFonts w:ascii="Arial" w:hAnsi="Arial" w:cs="Arial"/>
        </w:rPr>
        <w:t xml:space="preserve"> </w:t>
      </w:r>
      <w:r w:rsidR="00B97FAC">
        <w:rPr>
          <w:rFonts w:ascii="Arial" w:hAnsi="Arial" w:cs="Arial"/>
        </w:rPr>
        <w:t xml:space="preserve">Both </w:t>
      </w:r>
      <w:r w:rsidR="00FE1B0C">
        <w:rPr>
          <w:rFonts w:ascii="Arial" w:hAnsi="Arial" w:cs="Arial"/>
        </w:rPr>
        <w:t xml:space="preserve">1A and 1B </w:t>
      </w:r>
      <w:r w:rsidR="00B97FAC">
        <w:rPr>
          <w:rFonts w:ascii="Arial" w:hAnsi="Arial" w:cs="Arial"/>
        </w:rPr>
        <w:t>courses felt introductory and repetitive.</w:t>
      </w:r>
      <w:r>
        <w:rPr>
          <w:rFonts w:ascii="Arial" w:hAnsi="Arial" w:cs="Arial"/>
        </w:rPr>
        <w:t xml:space="preserve"> For</w:t>
      </w:r>
      <w:r w:rsidR="00B97FAC">
        <w:rPr>
          <w:rFonts w:ascii="Arial" w:hAnsi="Arial" w:cs="Arial"/>
        </w:rPr>
        <w:t xml:space="preserve"> Soc1B</w:t>
      </w:r>
      <w:r>
        <w:rPr>
          <w:rFonts w:ascii="Arial" w:hAnsi="Arial" w:cs="Arial"/>
        </w:rPr>
        <w:t xml:space="preserve"> midterm, some questions have more resources provided than others. </w:t>
      </w:r>
      <w:r w:rsidR="00B97FAC">
        <w:rPr>
          <w:rFonts w:ascii="Arial" w:hAnsi="Arial" w:cs="Arial"/>
        </w:rPr>
        <w:t>Some topics were already covered in Sociology 1A (</w:t>
      </w:r>
      <w:proofErr w:type="spellStart"/>
      <w:r w:rsidR="00B97FAC">
        <w:rPr>
          <w:rFonts w:ascii="Arial" w:hAnsi="Arial" w:cs="Arial"/>
        </w:rPr>
        <w:t>eg.</w:t>
      </w:r>
      <w:proofErr w:type="spellEnd"/>
      <w:r w:rsidR="00B97FAC">
        <w:rPr>
          <w:rFonts w:ascii="Arial" w:hAnsi="Arial" w:cs="Arial"/>
        </w:rPr>
        <w:t xml:space="preserve"> Gender and immigration) and some didn’t go very in-depth for those who have a background in Sociology.</w:t>
      </w:r>
    </w:p>
    <w:p w14:paraId="0E36E6E0" w14:textId="1F789DD3" w:rsidR="00077147" w:rsidRDefault="002929A6" w:rsidP="00B97FAC">
      <w:pPr>
        <w:pStyle w:val="ListParagraph"/>
        <w:ind w:left="1440"/>
        <w:rPr>
          <w:rFonts w:ascii="Arial" w:hAnsi="Arial" w:cs="Arial"/>
        </w:rPr>
      </w:pPr>
      <w:r>
        <w:rPr>
          <w:rFonts w:ascii="Arial" w:hAnsi="Arial" w:cs="Arial"/>
        </w:rPr>
        <w:t xml:space="preserve">Lectures and </w:t>
      </w:r>
      <w:proofErr w:type="gramStart"/>
      <w:r>
        <w:rPr>
          <w:rFonts w:ascii="Arial" w:hAnsi="Arial" w:cs="Arial"/>
        </w:rPr>
        <w:t>CO’s</w:t>
      </w:r>
      <w:proofErr w:type="gramEnd"/>
      <w:r>
        <w:rPr>
          <w:rFonts w:ascii="Arial" w:hAnsi="Arial" w:cs="Arial"/>
        </w:rPr>
        <w:t xml:space="preserve"> were positively reviewed and people felt comfortable reaching out to staff for help. Marking criteria quite unclear.</w:t>
      </w:r>
    </w:p>
    <w:p w14:paraId="22CB76E5" w14:textId="20F136EC" w:rsidR="002929A6" w:rsidRDefault="002929A6" w:rsidP="002929A6">
      <w:pPr>
        <w:pStyle w:val="ListParagraph"/>
        <w:ind w:left="1440"/>
        <w:rPr>
          <w:rFonts w:ascii="Arial" w:hAnsi="Arial" w:cs="Arial"/>
        </w:rPr>
      </w:pPr>
      <w:r>
        <w:rPr>
          <w:rFonts w:ascii="Arial" w:hAnsi="Arial" w:cs="Arial"/>
        </w:rPr>
        <w:t>Tutorials- not clear what is being asked for, some readings aren’t easy to find.</w:t>
      </w:r>
    </w:p>
    <w:p w14:paraId="35E5D916" w14:textId="5DD2529F" w:rsidR="00FE1B0C" w:rsidRDefault="002929A6" w:rsidP="00FE1B0C">
      <w:pPr>
        <w:pStyle w:val="ListParagraph"/>
        <w:numPr>
          <w:ilvl w:val="0"/>
          <w:numId w:val="26"/>
        </w:numPr>
        <w:rPr>
          <w:rFonts w:ascii="Arial" w:hAnsi="Arial" w:cs="Arial"/>
        </w:rPr>
      </w:pPr>
      <w:proofErr w:type="spellStart"/>
      <w:r>
        <w:rPr>
          <w:rFonts w:ascii="Arial" w:hAnsi="Arial" w:cs="Arial"/>
        </w:rPr>
        <w:t>SocPALS</w:t>
      </w:r>
      <w:proofErr w:type="spellEnd"/>
      <w:r>
        <w:rPr>
          <w:rFonts w:ascii="Arial" w:hAnsi="Arial" w:cs="Arial"/>
        </w:rPr>
        <w:t xml:space="preserve">- not very well attended. </w:t>
      </w:r>
    </w:p>
    <w:p w14:paraId="488CBB32" w14:textId="77777777" w:rsidR="00BE717A" w:rsidRDefault="00BE717A" w:rsidP="00BE717A">
      <w:pPr>
        <w:pStyle w:val="ListParagraph"/>
        <w:ind w:left="1440"/>
        <w:rPr>
          <w:rFonts w:ascii="Arial" w:hAnsi="Arial" w:cs="Arial"/>
        </w:rPr>
      </w:pPr>
    </w:p>
    <w:tbl>
      <w:tblPr>
        <w:tblStyle w:val="TableGrid"/>
        <w:tblW w:w="8505" w:type="dxa"/>
        <w:tblInd w:w="562" w:type="dxa"/>
        <w:tblLook w:val="04A0" w:firstRow="1" w:lastRow="0" w:firstColumn="1" w:lastColumn="0" w:noHBand="0" w:noVBand="1"/>
      </w:tblPr>
      <w:tblGrid>
        <w:gridCol w:w="8505"/>
      </w:tblGrid>
      <w:tr w:rsidR="00BE717A" w14:paraId="57242AB6" w14:textId="77777777" w:rsidTr="00BE717A">
        <w:tc>
          <w:tcPr>
            <w:tcW w:w="8505" w:type="dxa"/>
          </w:tcPr>
          <w:p w14:paraId="1CC8E543" w14:textId="77777777" w:rsidR="00BE717A" w:rsidRPr="00FE1B0C" w:rsidRDefault="00BE717A" w:rsidP="00BE717A">
            <w:pPr>
              <w:ind w:left="1080"/>
              <w:rPr>
                <w:rFonts w:ascii="Arial" w:hAnsi="Arial" w:cs="Arial"/>
              </w:rPr>
            </w:pPr>
            <w:r>
              <w:rPr>
                <w:rFonts w:ascii="Arial" w:hAnsi="Arial" w:cs="Arial"/>
                <w:b/>
                <w:bCs/>
              </w:rPr>
              <w:t xml:space="preserve">Action Point: </w:t>
            </w:r>
            <w:r>
              <w:rPr>
                <w:rFonts w:ascii="Arial" w:hAnsi="Arial" w:cs="Arial"/>
              </w:rPr>
              <w:t xml:space="preserve">HG to raise issues with course convenors and </w:t>
            </w:r>
            <w:proofErr w:type="spellStart"/>
            <w:r>
              <w:rPr>
                <w:rFonts w:ascii="Arial" w:hAnsi="Arial" w:cs="Arial"/>
              </w:rPr>
              <w:t>feed back</w:t>
            </w:r>
            <w:proofErr w:type="spellEnd"/>
            <w:r>
              <w:rPr>
                <w:rFonts w:ascii="Arial" w:hAnsi="Arial" w:cs="Arial"/>
              </w:rPr>
              <w:t xml:space="preserve"> the positive points.</w:t>
            </w:r>
          </w:p>
          <w:p w14:paraId="51236D47" w14:textId="77777777" w:rsidR="00BE717A" w:rsidRDefault="00BE717A" w:rsidP="00BE717A">
            <w:pPr>
              <w:rPr>
                <w:rFonts w:ascii="Arial" w:hAnsi="Arial" w:cs="Arial"/>
                <w:b/>
                <w:bCs/>
              </w:rPr>
            </w:pPr>
          </w:p>
        </w:tc>
      </w:tr>
    </w:tbl>
    <w:p w14:paraId="2209ADAB" w14:textId="77777777" w:rsidR="00BE717A" w:rsidRDefault="00BE717A" w:rsidP="00BE717A">
      <w:pPr>
        <w:rPr>
          <w:rFonts w:ascii="Arial" w:hAnsi="Arial" w:cs="Arial"/>
          <w:b/>
          <w:bCs/>
        </w:rPr>
      </w:pPr>
    </w:p>
    <w:p w14:paraId="4F4E694E" w14:textId="77777777" w:rsidR="007A7574" w:rsidRPr="00077147" w:rsidRDefault="007A7574" w:rsidP="00D73A19">
      <w:pPr>
        <w:pStyle w:val="ListParagraph"/>
        <w:rPr>
          <w:rFonts w:ascii="Arial" w:hAnsi="Arial" w:cs="Arial"/>
          <w:u w:val="single"/>
        </w:rPr>
      </w:pPr>
    </w:p>
    <w:p w14:paraId="6B43D6BF" w14:textId="2007CA43" w:rsidR="00077147" w:rsidRDefault="00077147" w:rsidP="00D73A19">
      <w:pPr>
        <w:pStyle w:val="ListParagraph"/>
        <w:rPr>
          <w:rFonts w:ascii="Arial" w:hAnsi="Arial" w:cs="Arial"/>
          <w:u w:val="single"/>
        </w:rPr>
      </w:pPr>
      <w:r w:rsidRPr="00077147">
        <w:rPr>
          <w:rFonts w:ascii="Arial" w:hAnsi="Arial" w:cs="Arial"/>
          <w:u w:val="single"/>
        </w:rPr>
        <w:t>Year 2</w:t>
      </w:r>
      <w:r w:rsidR="00DA06C2">
        <w:rPr>
          <w:rFonts w:ascii="Arial" w:hAnsi="Arial" w:cs="Arial"/>
          <w:u w:val="single"/>
        </w:rPr>
        <w:t xml:space="preserve"> </w:t>
      </w:r>
    </w:p>
    <w:p w14:paraId="7CAAF995" w14:textId="77777777" w:rsidR="00DA06C2" w:rsidRDefault="00DA06C2" w:rsidP="00DA06C2">
      <w:pPr>
        <w:rPr>
          <w:rFonts w:ascii="Aptos" w:eastAsia="Times New Roman" w:hAnsi="Aptos"/>
          <w:color w:val="000000"/>
          <w:sz w:val="24"/>
          <w:szCs w:val="24"/>
        </w:rPr>
      </w:pPr>
      <w:r>
        <w:rPr>
          <w:rFonts w:ascii="Aptos" w:eastAsia="Times New Roman" w:hAnsi="Aptos"/>
          <w:b/>
          <w:bCs/>
          <w:color w:val="000000"/>
          <w:sz w:val="24"/>
          <w:szCs w:val="24"/>
        </w:rPr>
        <w:t>-Complaints About McEwan Hall as a Lecture Space:</w:t>
      </w:r>
    </w:p>
    <w:p w14:paraId="4635D193" w14:textId="77777777" w:rsidR="00DA06C2" w:rsidRDefault="00DA06C2" w:rsidP="00DA06C2">
      <w:pPr>
        <w:rPr>
          <w:rFonts w:ascii="Aptos" w:eastAsia="Times New Roman" w:hAnsi="Aptos"/>
          <w:color w:val="000000"/>
          <w:sz w:val="24"/>
          <w:szCs w:val="24"/>
        </w:rPr>
      </w:pPr>
      <w:r>
        <w:rPr>
          <w:rFonts w:ascii="Aptos" w:eastAsia="Times New Roman" w:hAnsi="Aptos"/>
          <w:color w:val="000000"/>
          <w:sz w:val="24"/>
          <w:szCs w:val="24"/>
        </w:rPr>
        <w:t xml:space="preserve">The setup of McEwan Hall makes it a poor lecture theatre. Half of the lectures for Soc2B this semester </w:t>
      </w:r>
      <w:proofErr w:type="gramStart"/>
      <w:r>
        <w:rPr>
          <w:rFonts w:ascii="Aptos" w:eastAsia="Times New Roman" w:hAnsi="Aptos"/>
          <w:color w:val="000000"/>
          <w:sz w:val="24"/>
          <w:szCs w:val="24"/>
        </w:rPr>
        <w:t>have</w:t>
      </w:r>
      <w:proofErr w:type="gramEnd"/>
      <w:r>
        <w:rPr>
          <w:rFonts w:ascii="Aptos" w:eastAsia="Times New Roman" w:hAnsi="Aptos"/>
          <w:color w:val="000000"/>
          <w:sz w:val="24"/>
          <w:szCs w:val="24"/>
        </w:rPr>
        <w:t xml:space="preserve"> been held in McEwan Hall, and almost every lecturer has either complained or made light of the inconvenience it causes. One lecturer noted, "It’s very hard to keep eye contact with my students in this room," while another mentioned, "The room made me very self-conscious," and a third simply described it as “awkward.”</w:t>
      </w:r>
    </w:p>
    <w:p w14:paraId="19B5C567" w14:textId="67A58C23" w:rsidR="00DA06C2" w:rsidRDefault="00DA06C2" w:rsidP="00DA06C2">
      <w:pPr>
        <w:rPr>
          <w:rFonts w:ascii="Aptos" w:eastAsia="Times New Roman" w:hAnsi="Aptos"/>
          <w:color w:val="000000"/>
          <w:sz w:val="24"/>
          <w:szCs w:val="24"/>
        </w:rPr>
      </w:pPr>
      <w:r>
        <w:rPr>
          <w:rFonts w:ascii="Aptos" w:eastAsia="Times New Roman" w:hAnsi="Aptos"/>
          <w:color w:val="000000"/>
          <w:sz w:val="24"/>
          <w:szCs w:val="24"/>
        </w:rPr>
        <w:t>The audio system in McEwan Hall may be adequate for ceremonial events, but as a lecture space, the echoing makes it difficult for students to hear clearly and follow the lecture, especially for students with neurodivergence, sensory issues, or auditory processing disorders. The positioning of the two massive speakers, placed far apart, makes it hard to follow the lecture unless you're seated directly between them. A friend of mine had to sit right next to one of the speakers to be able to follow along. In fact, during the first lecture in McEwan Hall, someone nearly fell asleep and dropped their laptop. I understand the university is facing room capacity issues, but I kindly ask that McEwan Hall be reconsidered for future arrangements, as it is not an ideal lecture space.</w:t>
      </w:r>
    </w:p>
    <w:tbl>
      <w:tblPr>
        <w:tblStyle w:val="TableGrid"/>
        <w:tblW w:w="0" w:type="auto"/>
        <w:tblLook w:val="04A0" w:firstRow="1" w:lastRow="0" w:firstColumn="1" w:lastColumn="0" w:noHBand="0" w:noVBand="1"/>
      </w:tblPr>
      <w:tblGrid>
        <w:gridCol w:w="9016"/>
      </w:tblGrid>
      <w:tr w:rsidR="00BE717A" w14:paraId="64E94699" w14:textId="77777777" w:rsidTr="00BE717A">
        <w:tc>
          <w:tcPr>
            <w:tcW w:w="9016" w:type="dxa"/>
          </w:tcPr>
          <w:p w14:paraId="1E471341" w14:textId="77777777" w:rsidR="00BE717A" w:rsidRPr="00FE1B0C" w:rsidRDefault="00BE717A" w:rsidP="00BE717A">
            <w:pPr>
              <w:pStyle w:val="ListParagraph"/>
              <w:ind w:left="142"/>
              <w:rPr>
                <w:rFonts w:ascii="Aptos" w:eastAsia="Times New Roman" w:hAnsi="Aptos"/>
                <w:color w:val="000000"/>
                <w:sz w:val="24"/>
                <w:szCs w:val="24"/>
              </w:rPr>
            </w:pPr>
            <w:r>
              <w:rPr>
                <w:rFonts w:ascii="Aptos" w:eastAsia="Times New Roman" w:hAnsi="Aptos"/>
                <w:b/>
                <w:bCs/>
                <w:color w:val="000000"/>
                <w:sz w:val="24"/>
                <w:szCs w:val="24"/>
              </w:rPr>
              <w:t xml:space="preserve">Response: </w:t>
            </w:r>
            <w:r w:rsidRPr="00FE1B0C">
              <w:rPr>
                <w:rFonts w:ascii="Aptos" w:eastAsia="Times New Roman" w:hAnsi="Aptos"/>
                <w:i/>
                <w:iCs/>
                <w:color w:val="000000"/>
                <w:sz w:val="24"/>
                <w:szCs w:val="24"/>
              </w:rPr>
              <w:t>Complete agreement from staff on this. Timetabling has been centralised, but there are also specific issues with some lecture theatres being unavailable due to structural weakness.</w:t>
            </w:r>
          </w:p>
          <w:p w14:paraId="4230CB05" w14:textId="77777777" w:rsidR="00BE717A" w:rsidRDefault="00BE717A" w:rsidP="00DA06C2">
            <w:pPr>
              <w:rPr>
                <w:rFonts w:ascii="Aptos" w:eastAsia="Times New Roman" w:hAnsi="Aptos"/>
                <w:color w:val="000000"/>
                <w:sz w:val="24"/>
                <w:szCs w:val="24"/>
              </w:rPr>
            </w:pPr>
          </w:p>
        </w:tc>
      </w:tr>
    </w:tbl>
    <w:p w14:paraId="6929ECAB" w14:textId="77777777" w:rsidR="00BE717A" w:rsidRDefault="00BE717A" w:rsidP="00DA06C2">
      <w:pPr>
        <w:rPr>
          <w:rFonts w:ascii="Aptos" w:eastAsia="Times New Roman" w:hAnsi="Aptos"/>
          <w:color w:val="000000"/>
          <w:sz w:val="24"/>
          <w:szCs w:val="24"/>
        </w:rPr>
      </w:pPr>
    </w:p>
    <w:p w14:paraId="6D62C174" w14:textId="77777777" w:rsidR="00DA06C2" w:rsidRDefault="00DA06C2" w:rsidP="00DA06C2">
      <w:pPr>
        <w:rPr>
          <w:rFonts w:ascii="Aptos" w:eastAsia="Times New Roman" w:hAnsi="Aptos"/>
          <w:color w:val="000000"/>
          <w:sz w:val="24"/>
          <w:szCs w:val="24"/>
        </w:rPr>
      </w:pPr>
      <w:r>
        <w:rPr>
          <w:rFonts w:ascii="Aptos" w:eastAsia="Times New Roman" w:hAnsi="Aptos"/>
          <w:b/>
          <w:bCs/>
          <w:color w:val="000000"/>
          <w:sz w:val="24"/>
          <w:szCs w:val="24"/>
        </w:rPr>
        <w:t>-Scheduling of SSLC Meetings:</w:t>
      </w:r>
    </w:p>
    <w:p w14:paraId="00A47276" w14:textId="00BC7517" w:rsidR="00DA06C2" w:rsidRDefault="00DA06C2" w:rsidP="00DA06C2">
      <w:pPr>
        <w:rPr>
          <w:rFonts w:ascii="Aptos" w:eastAsia="Times New Roman" w:hAnsi="Aptos"/>
          <w:color w:val="000000"/>
          <w:sz w:val="24"/>
          <w:szCs w:val="24"/>
        </w:rPr>
      </w:pPr>
      <w:r>
        <w:rPr>
          <w:rFonts w:ascii="Aptos" w:eastAsia="Times New Roman" w:hAnsi="Aptos"/>
          <w:color w:val="000000"/>
          <w:sz w:val="24"/>
          <w:szCs w:val="24"/>
        </w:rPr>
        <w:lastRenderedPageBreak/>
        <w:t xml:space="preserve">While I understand that scheduling can be challenging given the busy workloads of staff, I believe it would be beneficial to consider student availability when deciding on the time and date of SSLC meetings. This SSLC meeting, for instance, is scheduled right on top of one of my Sociology 2B lecture and my Soc 2B tutorial, which makes it particularly difficult for me to attend as tutorial activities this semester </w:t>
      </w:r>
      <w:proofErr w:type="gramStart"/>
      <w:r>
        <w:rPr>
          <w:rFonts w:ascii="Aptos" w:eastAsia="Times New Roman" w:hAnsi="Aptos"/>
          <w:color w:val="000000"/>
          <w:sz w:val="24"/>
          <w:szCs w:val="24"/>
        </w:rPr>
        <w:t>are</w:t>
      </w:r>
      <w:proofErr w:type="gramEnd"/>
      <w:r>
        <w:rPr>
          <w:rFonts w:ascii="Aptos" w:eastAsia="Times New Roman" w:hAnsi="Aptos"/>
          <w:color w:val="000000"/>
          <w:sz w:val="24"/>
          <w:szCs w:val="24"/>
        </w:rPr>
        <w:t xml:space="preserve"> integral to coursework. It would be great if future SSLC meetings could avoid overlapping with such commitments. This would likely increase engagement from student representatives. For instance, the SSLC for Social Anthropology provides students with a "lettuce meet" availability form before scheduling meetings, which I’ve found very helpful for ensuring greater participation.</w:t>
      </w:r>
    </w:p>
    <w:tbl>
      <w:tblPr>
        <w:tblStyle w:val="TableGrid"/>
        <w:tblW w:w="0" w:type="auto"/>
        <w:tblLook w:val="04A0" w:firstRow="1" w:lastRow="0" w:firstColumn="1" w:lastColumn="0" w:noHBand="0" w:noVBand="1"/>
      </w:tblPr>
      <w:tblGrid>
        <w:gridCol w:w="9016"/>
      </w:tblGrid>
      <w:tr w:rsidR="00BE717A" w14:paraId="5AD574A5" w14:textId="77777777" w:rsidTr="00BE717A">
        <w:tc>
          <w:tcPr>
            <w:tcW w:w="9016" w:type="dxa"/>
          </w:tcPr>
          <w:p w14:paraId="2EB1173E" w14:textId="6370866C" w:rsidR="00BE717A" w:rsidRDefault="00BE717A" w:rsidP="00DA06C2">
            <w:pPr>
              <w:rPr>
                <w:rFonts w:ascii="Aptos" w:eastAsia="Times New Roman" w:hAnsi="Aptos"/>
                <w:color w:val="000000"/>
                <w:sz w:val="24"/>
                <w:szCs w:val="24"/>
              </w:rPr>
            </w:pPr>
            <w:r>
              <w:rPr>
                <w:rFonts w:ascii="Aptos" w:eastAsia="Times New Roman" w:hAnsi="Aptos"/>
                <w:b/>
                <w:bCs/>
                <w:color w:val="000000"/>
                <w:sz w:val="24"/>
                <w:szCs w:val="24"/>
              </w:rPr>
              <w:t xml:space="preserve">Action Point: </w:t>
            </w:r>
            <w:r>
              <w:rPr>
                <w:rFonts w:ascii="Aptos" w:eastAsia="Times New Roman" w:hAnsi="Aptos"/>
                <w:color w:val="000000"/>
                <w:sz w:val="24"/>
                <w:szCs w:val="24"/>
              </w:rPr>
              <w:t>Agreed – future meetings to be planned more consultatively.</w:t>
            </w:r>
          </w:p>
        </w:tc>
      </w:tr>
    </w:tbl>
    <w:p w14:paraId="3FC7BAF6" w14:textId="06289C39" w:rsidR="00DA06C2" w:rsidRDefault="00FE1B0C" w:rsidP="00DA06C2">
      <w:pPr>
        <w:rPr>
          <w:rFonts w:ascii="Aptos" w:eastAsia="Times New Roman" w:hAnsi="Aptos"/>
          <w:color w:val="000000"/>
          <w:sz w:val="24"/>
          <w:szCs w:val="24"/>
        </w:rPr>
      </w:pPr>
      <w:r>
        <w:rPr>
          <w:rFonts w:ascii="Aptos" w:eastAsia="Times New Roman" w:hAnsi="Aptos"/>
          <w:color w:val="000000"/>
          <w:sz w:val="24"/>
          <w:szCs w:val="24"/>
        </w:rPr>
        <w:tab/>
      </w:r>
    </w:p>
    <w:p w14:paraId="6C5C3BA5" w14:textId="77777777" w:rsidR="00DA06C2" w:rsidRDefault="00DA06C2" w:rsidP="00DA06C2">
      <w:pPr>
        <w:rPr>
          <w:rFonts w:ascii="Aptos" w:eastAsia="Times New Roman" w:hAnsi="Aptos"/>
          <w:color w:val="000000"/>
          <w:sz w:val="24"/>
          <w:szCs w:val="24"/>
        </w:rPr>
      </w:pPr>
      <w:r>
        <w:rPr>
          <w:rFonts w:ascii="Aptos" w:eastAsia="Times New Roman" w:hAnsi="Aptos"/>
          <w:b/>
          <w:bCs/>
          <w:color w:val="000000"/>
          <w:sz w:val="24"/>
          <w:szCs w:val="24"/>
        </w:rPr>
        <w:t>-General Lack of Sense of Community:</w:t>
      </w:r>
    </w:p>
    <w:p w14:paraId="1771E72C" w14:textId="07BE4380" w:rsidR="00184F17" w:rsidRDefault="00DA06C2" w:rsidP="00DA06C2">
      <w:pPr>
        <w:rPr>
          <w:rFonts w:ascii="Aptos" w:eastAsia="Times New Roman" w:hAnsi="Aptos"/>
          <w:color w:val="000000"/>
          <w:sz w:val="24"/>
          <w:szCs w:val="24"/>
        </w:rPr>
      </w:pPr>
      <w:r>
        <w:rPr>
          <w:rFonts w:ascii="Aptos" w:eastAsia="Times New Roman" w:hAnsi="Aptos"/>
          <w:color w:val="000000"/>
          <w:sz w:val="24"/>
          <w:szCs w:val="24"/>
        </w:rPr>
        <w:t>This has been a recurring concern among faculty members within the sociology department, and as the Academic Officer of the Sociology Society, I can personally relate to it. Other second-year student representatives in the SSLC may also be able to provide further insight into this issue.</w:t>
      </w:r>
      <w:r w:rsidR="00184F17">
        <w:rPr>
          <w:rFonts w:ascii="Aptos" w:eastAsia="Times New Roman" w:hAnsi="Aptos"/>
          <w:color w:val="000000"/>
          <w:sz w:val="24"/>
          <w:szCs w:val="24"/>
        </w:rPr>
        <w:t xml:space="preserve"> The PIR Society helps build sense of community.</w:t>
      </w:r>
    </w:p>
    <w:p w14:paraId="3DD016A4" w14:textId="2D33B0B6" w:rsidR="00DA06C2" w:rsidRDefault="00B97FAC" w:rsidP="00184F17">
      <w:pPr>
        <w:pStyle w:val="ListParagraph"/>
        <w:numPr>
          <w:ilvl w:val="0"/>
          <w:numId w:val="25"/>
        </w:numPr>
        <w:rPr>
          <w:rFonts w:ascii="Aptos" w:eastAsia="Times New Roman" w:hAnsi="Aptos"/>
          <w:color w:val="000000"/>
          <w:sz w:val="24"/>
          <w:szCs w:val="24"/>
        </w:rPr>
      </w:pPr>
      <w:r>
        <w:rPr>
          <w:rFonts w:ascii="Aptos" w:eastAsia="Times New Roman" w:hAnsi="Aptos"/>
          <w:color w:val="000000"/>
          <w:sz w:val="24"/>
          <w:szCs w:val="24"/>
        </w:rPr>
        <w:t>Getting</w:t>
      </w:r>
      <w:r w:rsidR="00184F17">
        <w:rPr>
          <w:rFonts w:ascii="Aptos" w:eastAsia="Times New Roman" w:hAnsi="Aptos"/>
          <w:color w:val="000000"/>
          <w:sz w:val="24"/>
          <w:szCs w:val="24"/>
        </w:rPr>
        <w:t xml:space="preserve"> feedback from cohort very hard</w:t>
      </w:r>
      <w:r w:rsidR="002929A6">
        <w:rPr>
          <w:rFonts w:ascii="Aptos" w:eastAsia="Times New Roman" w:hAnsi="Aptos"/>
          <w:color w:val="000000"/>
          <w:sz w:val="24"/>
          <w:szCs w:val="24"/>
        </w:rPr>
        <w:t xml:space="preserve"> (felt throughout all years of reps)</w:t>
      </w:r>
      <w:r w:rsidR="00184F17">
        <w:rPr>
          <w:rFonts w:ascii="Aptos" w:eastAsia="Times New Roman" w:hAnsi="Aptos"/>
          <w:color w:val="000000"/>
          <w:sz w:val="24"/>
          <w:szCs w:val="24"/>
        </w:rPr>
        <w:t xml:space="preserve">. Could create </w:t>
      </w:r>
      <w:proofErr w:type="spellStart"/>
      <w:r w:rsidR="00184F17">
        <w:rPr>
          <w:rFonts w:ascii="Aptos" w:eastAsia="Times New Roman" w:hAnsi="Aptos"/>
          <w:color w:val="000000"/>
          <w:sz w:val="24"/>
          <w:szCs w:val="24"/>
        </w:rPr>
        <w:t>whatsapp</w:t>
      </w:r>
      <w:proofErr w:type="spellEnd"/>
      <w:r w:rsidR="00184F17">
        <w:rPr>
          <w:rFonts w:ascii="Aptos" w:eastAsia="Times New Roman" w:hAnsi="Aptos"/>
          <w:color w:val="000000"/>
          <w:sz w:val="24"/>
          <w:szCs w:val="24"/>
        </w:rPr>
        <w:t xml:space="preserve"> group since year 1 to help everyone connect (staff involved too). Students may be more likely to reach out to staff on more informal platforms.</w:t>
      </w:r>
      <w:r w:rsidR="002929A6">
        <w:rPr>
          <w:rFonts w:ascii="Aptos" w:eastAsia="Times New Roman" w:hAnsi="Aptos"/>
          <w:color w:val="000000"/>
          <w:sz w:val="24"/>
          <w:szCs w:val="24"/>
        </w:rPr>
        <w:t xml:space="preserve"> </w:t>
      </w:r>
    </w:p>
    <w:tbl>
      <w:tblPr>
        <w:tblStyle w:val="TableGrid"/>
        <w:tblW w:w="0" w:type="auto"/>
        <w:tblInd w:w="720" w:type="dxa"/>
        <w:tblLook w:val="04A0" w:firstRow="1" w:lastRow="0" w:firstColumn="1" w:lastColumn="0" w:noHBand="0" w:noVBand="1"/>
      </w:tblPr>
      <w:tblGrid>
        <w:gridCol w:w="8296"/>
      </w:tblGrid>
      <w:tr w:rsidR="00BE717A" w14:paraId="200CC31F" w14:textId="77777777" w:rsidTr="00BE717A">
        <w:tc>
          <w:tcPr>
            <w:tcW w:w="9016" w:type="dxa"/>
          </w:tcPr>
          <w:p w14:paraId="42DFD575" w14:textId="3DC89F64" w:rsidR="00BE717A" w:rsidRPr="00BE717A" w:rsidRDefault="00BE717A" w:rsidP="00BE717A">
            <w:pPr>
              <w:ind w:left="360"/>
              <w:rPr>
                <w:rFonts w:ascii="Aptos" w:eastAsia="Times New Roman" w:hAnsi="Aptos"/>
                <w:i/>
                <w:iCs/>
                <w:color w:val="000000"/>
                <w:sz w:val="24"/>
                <w:szCs w:val="24"/>
              </w:rPr>
            </w:pPr>
            <w:r w:rsidRPr="00BE717A">
              <w:rPr>
                <w:rFonts w:ascii="Aptos" w:eastAsia="Times New Roman" w:hAnsi="Aptos"/>
                <w:b/>
                <w:bCs/>
                <w:color w:val="000000"/>
                <w:sz w:val="24"/>
                <w:szCs w:val="24"/>
              </w:rPr>
              <w:t xml:space="preserve">Response: </w:t>
            </w:r>
            <w:r w:rsidRPr="00BE717A">
              <w:rPr>
                <w:rFonts w:ascii="Aptos" w:eastAsia="Times New Roman" w:hAnsi="Aptos"/>
                <w:i/>
                <w:iCs/>
                <w:color w:val="000000"/>
                <w:sz w:val="24"/>
                <w:szCs w:val="24"/>
              </w:rPr>
              <w:t xml:space="preserve">We are slightly wary of this. Students in later years report limited engagement with </w:t>
            </w:r>
            <w:proofErr w:type="spellStart"/>
            <w:r w:rsidRPr="00BE717A">
              <w:rPr>
                <w:rFonts w:ascii="Aptos" w:eastAsia="Times New Roman" w:hAnsi="Aptos"/>
                <w:i/>
                <w:iCs/>
                <w:color w:val="000000"/>
                <w:sz w:val="24"/>
                <w:szCs w:val="24"/>
              </w:rPr>
              <w:t>whatsapp</w:t>
            </w:r>
            <w:proofErr w:type="spellEnd"/>
            <w:r w:rsidRPr="00BE717A">
              <w:rPr>
                <w:rFonts w:ascii="Aptos" w:eastAsia="Times New Roman" w:hAnsi="Aptos"/>
                <w:i/>
                <w:iCs/>
                <w:color w:val="000000"/>
                <w:sz w:val="24"/>
                <w:szCs w:val="24"/>
              </w:rPr>
              <w:t xml:space="preserve"> groups too. Also, it is University policy (which can’t be changed at subject level) that email remains a key communication channel. It speaks to Learn as well, reinforcing this point.</w:t>
            </w:r>
          </w:p>
        </w:tc>
      </w:tr>
    </w:tbl>
    <w:p w14:paraId="2E1FF658" w14:textId="77777777" w:rsidR="00BE717A" w:rsidRDefault="00BE717A" w:rsidP="00BE717A">
      <w:pPr>
        <w:pStyle w:val="ListParagraph"/>
        <w:rPr>
          <w:rFonts w:ascii="Aptos" w:eastAsia="Times New Roman" w:hAnsi="Aptos"/>
          <w:color w:val="000000"/>
          <w:sz w:val="24"/>
          <w:szCs w:val="24"/>
        </w:rPr>
      </w:pPr>
    </w:p>
    <w:p w14:paraId="4EC09925" w14:textId="77777777" w:rsidR="00FE1B0C" w:rsidRPr="00FE1B0C" w:rsidRDefault="00FE1B0C" w:rsidP="00FE1B0C">
      <w:pPr>
        <w:pStyle w:val="ListParagraph"/>
        <w:rPr>
          <w:rFonts w:ascii="Aptos" w:eastAsia="Times New Roman" w:hAnsi="Aptos"/>
          <w:color w:val="000000"/>
          <w:sz w:val="24"/>
          <w:szCs w:val="24"/>
        </w:rPr>
      </w:pPr>
    </w:p>
    <w:p w14:paraId="6F109BB0" w14:textId="4DC00BBD" w:rsidR="00077147" w:rsidRDefault="00DA06C2" w:rsidP="00674709">
      <w:pPr>
        <w:pStyle w:val="ListParagraph"/>
        <w:numPr>
          <w:ilvl w:val="0"/>
          <w:numId w:val="25"/>
        </w:numPr>
        <w:rPr>
          <w:rFonts w:ascii="Aptos" w:eastAsia="Times New Roman" w:hAnsi="Aptos"/>
          <w:color w:val="000000"/>
          <w:sz w:val="24"/>
          <w:szCs w:val="24"/>
        </w:rPr>
      </w:pPr>
      <w:r w:rsidRPr="002929A6">
        <w:rPr>
          <w:rFonts w:ascii="Aptos" w:eastAsia="Times New Roman" w:hAnsi="Aptos"/>
          <w:color w:val="000000"/>
          <w:sz w:val="24"/>
          <w:szCs w:val="24"/>
        </w:rPr>
        <w:t>The peer feedback component of the Sociology 2B tutorials has been incredibly valuable for me in developing research questions, and I wish it could be retained for future students. </w:t>
      </w:r>
    </w:p>
    <w:p w14:paraId="7D947E74" w14:textId="77777777" w:rsidR="00BE717A" w:rsidRDefault="00BE717A" w:rsidP="00BE717A">
      <w:pPr>
        <w:pStyle w:val="ListParagraph"/>
        <w:rPr>
          <w:rFonts w:ascii="Aptos" w:eastAsia="Times New Roman" w:hAnsi="Aptos"/>
          <w:color w:val="000000"/>
          <w:sz w:val="24"/>
          <w:szCs w:val="24"/>
        </w:rPr>
      </w:pPr>
    </w:p>
    <w:tbl>
      <w:tblPr>
        <w:tblStyle w:val="TableGrid"/>
        <w:tblW w:w="0" w:type="auto"/>
        <w:tblInd w:w="720" w:type="dxa"/>
        <w:tblLook w:val="04A0" w:firstRow="1" w:lastRow="0" w:firstColumn="1" w:lastColumn="0" w:noHBand="0" w:noVBand="1"/>
      </w:tblPr>
      <w:tblGrid>
        <w:gridCol w:w="8296"/>
      </w:tblGrid>
      <w:tr w:rsidR="00BE717A" w14:paraId="29E9FB62" w14:textId="77777777" w:rsidTr="00BE717A">
        <w:tc>
          <w:tcPr>
            <w:tcW w:w="9016" w:type="dxa"/>
          </w:tcPr>
          <w:p w14:paraId="049D8452" w14:textId="4473873A" w:rsidR="00BE717A" w:rsidRPr="00BE717A" w:rsidRDefault="00BE717A" w:rsidP="00BE717A">
            <w:pPr>
              <w:pStyle w:val="ListParagraph"/>
              <w:numPr>
                <w:ilvl w:val="0"/>
                <w:numId w:val="25"/>
              </w:numPr>
              <w:rPr>
                <w:rFonts w:ascii="Aptos" w:eastAsia="Times New Roman" w:hAnsi="Aptos"/>
                <w:color w:val="000000"/>
                <w:sz w:val="24"/>
                <w:szCs w:val="24"/>
              </w:rPr>
            </w:pPr>
            <w:r>
              <w:rPr>
                <w:rFonts w:ascii="Aptos" w:eastAsia="Times New Roman" w:hAnsi="Aptos"/>
                <w:b/>
                <w:bCs/>
                <w:color w:val="000000"/>
                <w:sz w:val="24"/>
                <w:szCs w:val="24"/>
              </w:rPr>
              <w:t xml:space="preserve">Response: </w:t>
            </w:r>
            <w:r w:rsidRPr="00FE1B0C">
              <w:rPr>
                <w:rFonts w:ascii="Aptos" w:eastAsia="Times New Roman" w:hAnsi="Aptos"/>
                <w:i/>
                <w:iCs/>
                <w:color w:val="000000"/>
                <w:sz w:val="24"/>
                <w:szCs w:val="24"/>
              </w:rPr>
              <w:t>Good to know – will feed this back.</w:t>
            </w:r>
          </w:p>
        </w:tc>
      </w:tr>
    </w:tbl>
    <w:p w14:paraId="4A5916C8" w14:textId="77777777" w:rsidR="00FE1B0C" w:rsidRPr="00FE1B0C" w:rsidRDefault="00FE1B0C" w:rsidP="00FE1B0C">
      <w:pPr>
        <w:pStyle w:val="ListParagraph"/>
        <w:rPr>
          <w:rFonts w:ascii="Aptos" w:eastAsia="Times New Roman" w:hAnsi="Aptos"/>
          <w:color w:val="000000"/>
          <w:sz w:val="24"/>
          <w:szCs w:val="24"/>
        </w:rPr>
      </w:pPr>
    </w:p>
    <w:p w14:paraId="645347D1" w14:textId="4CCDB211" w:rsidR="00674709" w:rsidRDefault="00674709" w:rsidP="00674709">
      <w:pPr>
        <w:pStyle w:val="ListParagraph"/>
        <w:numPr>
          <w:ilvl w:val="0"/>
          <w:numId w:val="25"/>
        </w:numPr>
        <w:rPr>
          <w:rFonts w:ascii="Aptos" w:eastAsia="Times New Roman" w:hAnsi="Aptos"/>
          <w:color w:val="000000"/>
          <w:sz w:val="24"/>
          <w:szCs w:val="24"/>
        </w:rPr>
      </w:pPr>
      <w:r>
        <w:rPr>
          <w:rFonts w:ascii="Aptos" w:eastAsia="Times New Roman" w:hAnsi="Aptos"/>
          <w:color w:val="000000"/>
          <w:sz w:val="24"/>
          <w:szCs w:val="24"/>
        </w:rPr>
        <w:t>Sociology 2B- split of teaching of quantitative methods vs qualitative methods and timing of assessments isn’t helpful.</w:t>
      </w:r>
      <w:r w:rsidR="00B97FAC">
        <w:rPr>
          <w:rFonts w:ascii="Aptos" w:eastAsia="Times New Roman" w:hAnsi="Aptos"/>
          <w:color w:val="000000"/>
          <w:sz w:val="24"/>
          <w:szCs w:val="24"/>
        </w:rPr>
        <w:t xml:space="preserve"> </w:t>
      </w:r>
    </w:p>
    <w:p w14:paraId="30F418E3" w14:textId="77777777" w:rsidR="00BE717A" w:rsidRDefault="00BE717A" w:rsidP="00BE717A">
      <w:pPr>
        <w:pStyle w:val="ListParagraph"/>
        <w:rPr>
          <w:rFonts w:ascii="Aptos" w:eastAsia="Times New Roman" w:hAnsi="Aptos"/>
          <w:color w:val="000000"/>
          <w:sz w:val="24"/>
          <w:szCs w:val="24"/>
        </w:rPr>
      </w:pPr>
    </w:p>
    <w:tbl>
      <w:tblPr>
        <w:tblStyle w:val="TableGrid"/>
        <w:tblW w:w="0" w:type="auto"/>
        <w:tblInd w:w="720" w:type="dxa"/>
        <w:tblLook w:val="04A0" w:firstRow="1" w:lastRow="0" w:firstColumn="1" w:lastColumn="0" w:noHBand="0" w:noVBand="1"/>
      </w:tblPr>
      <w:tblGrid>
        <w:gridCol w:w="8296"/>
      </w:tblGrid>
      <w:tr w:rsidR="00BE717A" w14:paraId="13EF05B0" w14:textId="77777777" w:rsidTr="00BE717A">
        <w:tc>
          <w:tcPr>
            <w:tcW w:w="9016" w:type="dxa"/>
          </w:tcPr>
          <w:p w14:paraId="35082137" w14:textId="1D3B398D" w:rsidR="00BE717A" w:rsidRPr="00BE717A" w:rsidRDefault="00BE717A" w:rsidP="00BE717A">
            <w:pPr>
              <w:pStyle w:val="ListParagraph"/>
              <w:numPr>
                <w:ilvl w:val="0"/>
                <w:numId w:val="25"/>
              </w:numPr>
              <w:rPr>
                <w:rFonts w:ascii="Aptos" w:eastAsia="Times New Roman" w:hAnsi="Aptos"/>
                <w:i/>
                <w:iCs/>
                <w:color w:val="000000"/>
                <w:sz w:val="24"/>
                <w:szCs w:val="24"/>
              </w:rPr>
            </w:pPr>
            <w:r>
              <w:rPr>
                <w:rFonts w:ascii="Aptos" w:eastAsia="Times New Roman" w:hAnsi="Aptos"/>
                <w:b/>
                <w:bCs/>
                <w:color w:val="000000"/>
                <w:sz w:val="24"/>
                <w:szCs w:val="24"/>
              </w:rPr>
              <w:t xml:space="preserve">Action Point: </w:t>
            </w:r>
            <w:r>
              <w:rPr>
                <w:rFonts w:ascii="Aptos" w:eastAsia="Times New Roman" w:hAnsi="Aptos"/>
                <w:i/>
                <w:iCs/>
                <w:color w:val="000000"/>
                <w:sz w:val="24"/>
                <w:szCs w:val="24"/>
              </w:rPr>
              <w:t>Matter to be raised with course convenor.</w:t>
            </w:r>
          </w:p>
        </w:tc>
      </w:tr>
    </w:tbl>
    <w:p w14:paraId="4A1A10B5" w14:textId="77777777" w:rsidR="00BE717A" w:rsidRDefault="00BE717A" w:rsidP="00BE717A">
      <w:pPr>
        <w:pStyle w:val="ListParagraph"/>
        <w:rPr>
          <w:rFonts w:ascii="Aptos" w:eastAsia="Times New Roman" w:hAnsi="Aptos"/>
          <w:color w:val="000000"/>
          <w:sz w:val="24"/>
          <w:szCs w:val="24"/>
        </w:rPr>
      </w:pPr>
    </w:p>
    <w:p w14:paraId="6AA3A2B4" w14:textId="77777777" w:rsidR="007A7574" w:rsidRPr="00077147" w:rsidRDefault="007A7574" w:rsidP="00D73A19">
      <w:pPr>
        <w:pStyle w:val="ListParagraph"/>
        <w:rPr>
          <w:rFonts w:ascii="Arial" w:hAnsi="Arial" w:cs="Arial"/>
          <w:u w:val="single"/>
        </w:rPr>
      </w:pPr>
    </w:p>
    <w:p w14:paraId="65427B8E" w14:textId="74559A85" w:rsidR="0099644F" w:rsidRDefault="00077147" w:rsidP="0099644F">
      <w:pPr>
        <w:pStyle w:val="ListParagraph"/>
        <w:rPr>
          <w:rFonts w:ascii="Arial" w:hAnsi="Arial" w:cs="Arial"/>
          <w:u w:val="single"/>
        </w:rPr>
      </w:pPr>
      <w:r w:rsidRPr="00077147">
        <w:rPr>
          <w:rFonts w:ascii="Arial" w:hAnsi="Arial" w:cs="Arial"/>
          <w:u w:val="single"/>
        </w:rPr>
        <w:t>Year 3</w:t>
      </w:r>
    </w:p>
    <w:p w14:paraId="1315D715" w14:textId="79D269E4" w:rsidR="0099644F" w:rsidRDefault="0099644F" w:rsidP="0099644F">
      <w:pPr>
        <w:pStyle w:val="ListParagraph"/>
        <w:numPr>
          <w:ilvl w:val="0"/>
          <w:numId w:val="24"/>
        </w:numPr>
        <w:rPr>
          <w:rFonts w:ascii="Arial" w:hAnsi="Arial" w:cs="Arial"/>
        </w:rPr>
      </w:pPr>
      <w:r w:rsidRPr="0099644F">
        <w:rPr>
          <w:rFonts w:ascii="Arial" w:hAnsi="Arial" w:cs="Arial"/>
        </w:rPr>
        <w:t>DSR- positive feedback</w:t>
      </w:r>
      <w:r>
        <w:rPr>
          <w:rFonts w:ascii="Arial" w:hAnsi="Arial" w:cs="Arial"/>
        </w:rPr>
        <w:t xml:space="preserve"> mostly, the lecture theatre isn’t good and it is hard to hear. </w:t>
      </w:r>
    </w:p>
    <w:p w14:paraId="18355B0C" w14:textId="2C81DCC4" w:rsidR="0099644F" w:rsidRDefault="0099644F" w:rsidP="0099644F">
      <w:pPr>
        <w:pStyle w:val="ListParagraph"/>
        <w:numPr>
          <w:ilvl w:val="0"/>
          <w:numId w:val="24"/>
        </w:numPr>
        <w:rPr>
          <w:rFonts w:ascii="Arial" w:hAnsi="Arial" w:cs="Arial"/>
        </w:rPr>
      </w:pPr>
      <w:r>
        <w:rPr>
          <w:rFonts w:ascii="Arial" w:hAnsi="Arial" w:cs="Arial"/>
        </w:rPr>
        <w:lastRenderedPageBreak/>
        <w:t>Sociology of the Arts- very positive but some readings are quite long (CO is working on this)</w:t>
      </w:r>
    </w:p>
    <w:p w14:paraId="0CFF16CF" w14:textId="2A53FF34" w:rsidR="0099644F" w:rsidRDefault="0099644F" w:rsidP="0099644F">
      <w:pPr>
        <w:pStyle w:val="ListParagraph"/>
        <w:numPr>
          <w:ilvl w:val="0"/>
          <w:numId w:val="24"/>
        </w:numPr>
        <w:rPr>
          <w:rFonts w:ascii="Arial" w:hAnsi="Arial" w:cs="Arial"/>
        </w:rPr>
      </w:pPr>
      <w:r>
        <w:rPr>
          <w:rFonts w:ascii="Arial" w:hAnsi="Arial" w:cs="Arial"/>
        </w:rPr>
        <w:t xml:space="preserve">Intimate Relationships- very positive feedback overall but </w:t>
      </w:r>
      <w:proofErr w:type="gramStart"/>
      <w:r>
        <w:rPr>
          <w:rFonts w:ascii="Arial" w:hAnsi="Arial" w:cs="Arial"/>
        </w:rPr>
        <w:t>CO’s</w:t>
      </w:r>
      <w:proofErr w:type="gramEnd"/>
      <w:r>
        <w:rPr>
          <w:rFonts w:ascii="Arial" w:hAnsi="Arial" w:cs="Arial"/>
        </w:rPr>
        <w:t xml:space="preserve"> aren’t very responsive even though they were told to check essay questions with CO before writing so quite a time-sensitive issue.</w:t>
      </w:r>
    </w:p>
    <w:p w14:paraId="73724135" w14:textId="66954F65" w:rsidR="009B0DAF" w:rsidRDefault="009B0DAF" w:rsidP="0099644F">
      <w:pPr>
        <w:pStyle w:val="ListParagraph"/>
        <w:numPr>
          <w:ilvl w:val="0"/>
          <w:numId w:val="24"/>
        </w:numPr>
        <w:rPr>
          <w:rFonts w:ascii="Arial" w:hAnsi="Arial" w:cs="Arial"/>
        </w:rPr>
      </w:pPr>
      <w:r>
        <w:rPr>
          <w:rFonts w:ascii="Arial" w:hAnsi="Arial" w:cs="Arial"/>
        </w:rPr>
        <w:t>DDSR-</w:t>
      </w:r>
      <w:r w:rsidR="00184F17">
        <w:rPr>
          <w:rFonts w:ascii="Arial" w:hAnsi="Arial" w:cs="Arial"/>
        </w:rPr>
        <w:t xml:space="preserve"> very helpful feedback after last meeting but i</w:t>
      </w:r>
      <w:r w:rsidR="00B97FAC">
        <w:rPr>
          <w:rFonts w:ascii="Arial" w:hAnsi="Arial" w:cs="Arial"/>
        </w:rPr>
        <w:t>t would be helpful if</w:t>
      </w:r>
      <w:r w:rsidR="00184F17">
        <w:rPr>
          <w:rFonts w:ascii="Arial" w:hAnsi="Arial" w:cs="Arial"/>
        </w:rPr>
        <w:t xml:space="preserve"> the assignments were more similar to the project (especially the final assignment). Students didn’t find it helpful to look at a specific data set and how to work with it, </w:t>
      </w:r>
      <w:r w:rsidR="00B97FAC">
        <w:rPr>
          <w:rFonts w:ascii="Arial" w:hAnsi="Arial" w:cs="Arial"/>
        </w:rPr>
        <w:t>the</w:t>
      </w:r>
      <w:r w:rsidR="00184F17">
        <w:rPr>
          <w:rFonts w:ascii="Arial" w:hAnsi="Arial" w:cs="Arial"/>
        </w:rPr>
        <w:t xml:space="preserve"> context of a project may make it more helpful and engaging.</w:t>
      </w:r>
    </w:p>
    <w:p w14:paraId="6745EA88" w14:textId="54267470" w:rsidR="009B0DAF" w:rsidRDefault="009B0DAF" w:rsidP="0099644F">
      <w:pPr>
        <w:pStyle w:val="ListParagraph"/>
        <w:numPr>
          <w:ilvl w:val="0"/>
          <w:numId w:val="24"/>
        </w:numPr>
        <w:rPr>
          <w:rFonts w:ascii="Arial" w:hAnsi="Arial" w:cs="Arial"/>
        </w:rPr>
      </w:pPr>
      <w:r>
        <w:rPr>
          <w:rFonts w:ascii="Arial" w:hAnsi="Arial" w:cs="Arial"/>
        </w:rPr>
        <w:t xml:space="preserve">Employability after this degree- </w:t>
      </w:r>
      <w:r w:rsidR="00184F17">
        <w:rPr>
          <w:rFonts w:ascii="Arial" w:hAnsi="Arial" w:cs="Arial"/>
        </w:rPr>
        <w:t xml:space="preserve">career opportunities and internships </w:t>
      </w:r>
      <w:r w:rsidR="00B97FAC">
        <w:rPr>
          <w:rFonts w:ascii="Arial" w:hAnsi="Arial" w:cs="Arial"/>
        </w:rPr>
        <w:t>aren’t</w:t>
      </w:r>
      <w:r w:rsidR="00184F17">
        <w:rPr>
          <w:rFonts w:ascii="Arial" w:hAnsi="Arial" w:cs="Arial"/>
        </w:rPr>
        <w:t xml:space="preserve"> really mentioned often.</w:t>
      </w:r>
    </w:p>
    <w:tbl>
      <w:tblPr>
        <w:tblStyle w:val="TableGrid"/>
        <w:tblW w:w="0" w:type="auto"/>
        <w:tblInd w:w="720" w:type="dxa"/>
        <w:tblLook w:val="04A0" w:firstRow="1" w:lastRow="0" w:firstColumn="1" w:lastColumn="0" w:noHBand="0" w:noVBand="1"/>
      </w:tblPr>
      <w:tblGrid>
        <w:gridCol w:w="8296"/>
      </w:tblGrid>
      <w:tr w:rsidR="00CE657E" w14:paraId="08650D41" w14:textId="77777777" w:rsidTr="00CE657E">
        <w:tc>
          <w:tcPr>
            <w:tcW w:w="9016" w:type="dxa"/>
          </w:tcPr>
          <w:p w14:paraId="7FBCC882" w14:textId="2A7754F2" w:rsidR="00CE657E" w:rsidRPr="00CE657E" w:rsidRDefault="00CE657E" w:rsidP="00CE657E">
            <w:pPr>
              <w:ind w:left="360"/>
              <w:rPr>
                <w:rFonts w:ascii="Arial" w:hAnsi="Arial" w:cs="Arial"/>
                <w:i/>
                <w:iCs/>
              </w:rPr>
            </w:pPr>
            <w:r w:rsidRPr="00CE657E">
              <w:rPr>
                <w:rFonts w:ascii="Arial" w:hAnsi="Arial" w:cs="Arial"/>
                <w:b/>
                <w:bCs/>
              </w:rPr>
              <w:t xml:space="preserve">Action: </w:t>
            </w:r>
            <w:r w:rsidRPr="00CE657E">
              <w:rPr>
                <w:rFonts w:ascii="Arial" w:hAnsi="Arial" w:cs="Arial"/>
                <w:i/>
                <w:iCs/>
              </w:rPr>
              <w:t>Will feed points back to course organisers and cohort leads.</w:t>
            </w:r>
          </w:p>
        </w:tc>
      </w:tr>
    </w:tbl>
    <w:p w14:paraId="46899906" w14:textId="77777777" w:rsidR="00CE657E" w:rsidRDefault="00CE657E" w:rsidP="00CE657E">
      <w:pPr>
        <w:pStyle w:val="ListParagraph"/>
        <w:rPr>
          <w:rFonts w:ascii="Arial" w:hAnsi="Arial" w:cs="Arial"/>
        </w:rPr>
      </w:pPr>
    </w:p>
    <w:p w14:paraId="4B40C798" w14:textId="77777777" w:rsidR="007A7574" w:rsidRPr="00077147" w:rsidRDefault="007A7574" w:rsidP="00D73A19">
      <w:pPr>
        <w:pStyle w:val="ListParagraph"/>
        <w:rPr>
          <w:rFonts w:ascii="Arial" w:hAnsi="Arial" w:cs="Arial"/>
        </w:rPr>
      </w:pPr>
    </w:p>
    <w:p w14:paraId="60523087" w14:textId="77777777" w:rsidR="00077147" w:rsidRDefault="00077147" w:rsidP="00D73A19">
      <w:pPr>
        <w:pStyle w:val="ListParagraph"/>
        <w:rPr>
          <w:rFonts w:ascii="Arial" w:hAnsi="Arial" w:cs="Arial"/>
          <w:u w:val="single"/>
        </w:rPr>
      </w:pPr>
      <w:r w:rsidRPr="00077147">
        <w:rPr>
          <w:rFonts w:ascii="Arial" w:hAnsi="Arial" w:cs="Arial"/>
          <w:u w:val="single"/>
        </w:rPr>
        <w:t>Year 4</w:t>
      </w:r>
    </w:p>
    <w:p w14:paraId="159968BC" w14:textId="77777777" w:rsidR="00F65149" w:rsidRPr="00F65149" w:rsidRDefault="001B4538" w:rsidP="00F65149">
      <w:pPr>
        <w:pStyle w:val="ListParagraph"/>
        <w:autoSpaceDE w:val="0"/>
        <w:autoSpaceDN w:val="0"/>
        <w:adjustRightInd w:val="0"/>
        <w:spacing w:after="0" w:line="240" w:lineRule="auto"/>
        <w:rPr>
          <w:rFonts w:ascii="Arial-BoldMT" w:hAnsi="Arial-BoldMT" w:cs="Arial-BoldMT"/>
          <w:b/>
          <w:bCs/>
        </w:rPr>
      </w:pPr>
      <w:r w:rsidRPr="00F65149">
        <w:rPr>
          <w:rFonts w:ascii="Arial-BoldMT" w:hAnsi="Arial-BoldMT" w:cs="Arial-BoldMT"/>
          <w:b/>
          <w:bCs/>
        </w:rPr>
        <w:t>Project</w:t>
      </w:r>
    </w:p>
    <w:p w14:paraId="6A7CDC03" w14:textId="598BE646" w:rsidR="001B4538" w:rsidRDefault="001B4538" w:rsidP="00F65149">
      <w:pPr>
        <w:pStyle w:val="ListParagraph"/>
        <w:numPr>
          <w:ilvl w:val="0"/>
          <w:numId w:val="24"/>
        </w:numPr>
        <w:autoSpaceDE w:val="0"/>
        <w:autoSpaceDN w:val="0"/>
        <w:adjustRightInd w:val="0"/>
        <w:spacing w:after="0" w:line="240" w:lineRule="auto"/>
        <w:rPr>
          <w:rFonts w:ascii="Arial-BoldMT" w:hAnsi="Arial-BoldMT" w:cs="Arial-BoldMT"/>
        </w:rPr>
      </w:pPr>
      <w:r w:rsidRPr="001B4538">
        <w:rPr>
          <w:rFonts w:ascii="Arial-BoldMT" w:hAnsi="Arial-BoldMT" w:cs="Arial-BoldMT"/>
        </w:rPr>
        <w:t xml:space="preserve"> </w:t>
      </w:r>
      <w:r w:rsidR="00F65149">
        <w:rPr>
          <w:rFonts w:ascii="Arial-BoldMT" w:hAnsi="Arial-BoldMT" w:cs="Arial-BoldMT"/>
        </w:rPr>
        <w:t>M</w:t>
      </w:r>
      <w:r w:rsidRPr="001B4538">
        <w:rPr>
          <w:rFonts w:ascii="Arial-BoldMT" w:hAnsi="Arial-BoldMT" w:cs="Arial-BoldMT"/>
        </w:rPr>
        <w:t>ost people are happy with it but felt a bit rushed/competitive to get supervisors (a</w:t>
      </w:r>
      <w:r w:rsidR="00F65149">
        <w:rPr>
          <w:rFonts w:ascii="Arial-BoldMT" w:hAnsi="Arial-BoldMT" w:cs="Arial-BoldMT"/>
        </w:rPr>
        <w:t>nd</w:t>
      </w:r>
      <w:r w:rsidRPr="001B4538">
        <w:rPr>
          <w:rFonts w:ascii="Arial-BoldMT" w:hAnsi="Arial-BoldMT" w:cs="Arial-BoldMT"/>
        </w:rPr>
        <w:t xml:space="preserve"> sometimes people change topic part-way through and keep supervisor). Some information isn’t too transparent about who is available to supervise. Could let students know earlier (end of DDSR) what the process is and the milestones with rough deadlines. For example: letting them know at end of 2</w:t>
      </w:r>
      <w:r w:rsidRPr="001B4538">
        <w:rPr>
          <w:rFonts w:ascii="Arial-BoldMT" w:hAnsi="Arial-BoldMT" w:cs="Arial-BoldMT"/>
          <w:vertAlign w:val="superscript"/>
        </w:rPr>
        <w:t>nd</w:t>
      </w:r>
      <w:r w:rsidRPr="001B4538">
        <w:rPr>
          <w:rFonts w:ascii="Arial-BoldMT" w:hAnsi="Arial-BoldMT" w:cs="Arial-BoldMT"/>
        </w:rPr>
        <w:t xml:space="preserve"> year that by December that year (</w:t>
      </w:r>
      <w:proofErr w:type="spellStart"/>
      <w:r w:rsidRPr="001B4538">
        <w:rPr>
          <w:rFonts w:ascii="Arial-BoldMT" w:hAnsi="Arial-BoldMT" w:cs="Arial-BoldMT"/>
        </w:rPr>
        <w:t>sem</w:t>
      </w:r>
      <w:proofErr w:type="spellEnd"/>
      <w:r w:rsidRPr="001B4538">
        <w:rPr>
          <w:rFonts w:ascii="Arial-BoldMT" w:hAnsi="Arial-BoldMT" w:cs="Arial-BoldMT"/>
        </w:rPr>
        <w:t xml:space="preserve"> 1, year 3) they should have an idea of topic. Students found it helpful where supervisors gave clear feedback, guidance and being friendly and helpful. Mixed </w:t>
      </w:r>
      <w:r w:rsidR="00F65149">
        <w:rPr>
          <w:rFonts w:ascii="Arial-BoldMT" w:hAnsi="Arial-BoldMT" w:cs="Arial-BoldMT"/>
        </w:rPr>
        <w:t xml:space="preserve">views </w:t>
      </w:r>
      <w:r w:rsidRPr="001B4538">
        <w:rPr>
          <w:rFonts w:ascii="Arial-BoldMT" w:hAnsi="Arial-BoldMT" w:cs="Arial-BoldMT"/>
        </w:rPr>
        <w:t>on whether soft deadlines set with supervisor are helpful</w:t>
      </w:r>
      <w:r w:rsidR="00F65149">
        <w:rPr>
          <w:rFonts w:ascii="Arial-BoldMT" w:hAnsi="Arial-BoldMT" w:cs="Arial-BoldMT"/>
        </w:rPr>
        <w:t>- c</w:t>
      </w:r>
      <w:r w:rsidRPr="001B4538">
        <w:rPr>
          <w:rFonts w:ascii="Arial-BoldMT" w:hAnsi="Arial-BoldMT" w:cs="Arial-BoldMT"/>
        </w:rPr>
        <w:t xml:space="preserve">ould discuss this at first meeting with supervisors. </w:t>
      </w:r>
    </w:p>
    <w:p w14:paraId="268FF614" w14:textId="4506B1AE" w:rsidR="00D90592" w:rsidRDefault="00D90592"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For the diary most people weren’t filling this in on a weekly basis and it felt like a box-ticking exercise more than a helpful reflection of the process. It was somewhat useful for have a space to convey your process and reasoning to marker but maybe the word count was a little too high where it isn’t being marked.</w:t>
      </w:r>
      <w:r w:rsidR="00766E28">
        <w:rPr>
          <w:rFonts w:ascii="Arial-BoldMT" w:hAnsi="Arial-BoldMT" w:cs="Arial-BoldMT"/>
        </w:rPr>
        <w:t xml:space="preserve"> Could be clearer what it is for, </w:t>
      </w:r>
      <w:proofErr w:type="spellStart"/>
      <w:proofErr w:type="gramStart"/>
      <w:r w:rsidR="00766E28">
        <w:rPr>
          <w:rFonts w:ascii="Arial-BoldMT" w:hAnsi="Arial-BoldMT" w:cs="Arial-BoldMT"/>
        </w:rPr>
        <w:t>eg</w:t>
      </w:r>
      <w:proofErr w:type="spellEnd"/>
      <w:proofErr w:type="gramEnd"/>
      <w:r w:rsidR="00766E28">
        <w:rPr>
          <w:rFonts w:ascii="Arial-BoldMT" w:hAnsi="Arial-BoldMT" w:cs="Arial-BoldMT"/>
        </w:rPr>
        <w:t xml:space="preserve"> to provide context for marker.</w:t>
      </w:r>
    </w:p>
    <w:p w14:paraId="2CDB2F43" w14:textId="77777777" w:rsidR="00F65149" w:rsidRDefault="00F65149" w:rsidP="00D90592">
      <w:pPr>
        <w:pStyle w:val="ListParagraph"/>
        <w:autoSpaceDE w:val="0"/>
        <w:autoSpaceDN w:val="0"/>
        <w:adjustRightInd w:val="0"/>
        <w:spacing w:after="0" w:line="240" w:lineRule="auto"/>
        <w:rPr>
          <w:rFonts w:ascii="Arial-BoldMT" w:hAnsi="Arial-BoldMT" w:cs="Arial-BoldMT"/>
        </w:rPr>
      </w:pPr>
    </w:p>
    <w:p w14:paraId="46F5B96F" w14:textId="73B96C4A" w:rsidR="000C67A5" w:rsidRDefault="00766E28"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 xml:space="preserve">The project </w:t>
      </w:r>
      <w:r w:rsidR="001F769F">
        <w:rPr>
          <w:rFonts w:ascii="Arial-BoldMT" w:hAnsi="Arial-BoldMT" w:cs="Arial-BoldMT"/>
        </w:rPr>
        <w:t xml:space="preserve">preparation </w:t>
      </w:r>
      <w:r>
        <w:rPr>
          <w:rFonts w:ascii="Arial-BoldMT" w:hAnsi="Arial-BoldMT" w:cs="Arial-BoldMT"/>
        </w:rPr>
        <w:t>isn’t as helpful/sort of discourages quantitative</w:t>
      </w:r>
      <w:r w:rsidR="00F65149">
        <w:rPr>
          <w:rFonts w:ascii="Arial-BoldMT" w:hAnsi="Arial-BoldMT" w:cs="Arial-BoldMT"/>
        </w:rPr>
        <w:t xml:space="preserve"> and t</w:t>
      </w:r>
      <w:r>
        <w:rPr>
          <w:rFonts w:ascii="Arial-BoldMT" w:hAnsi="Arial-BoldMT" w:cs="Arial-BoldMT"/>
        </w:rPr>
        <w:t>heoretical research as it mostly supports projects that do qualitative analysis. Maybe some supervisors who specialise in quantitative research could look over the handbook</w:t>
      </w:r>
      <w:r w:rsidR="000C67A5">
        <w:rPr>
          <w:rFonts w:ascii="Arial-BoldMT" w:hAnsi="Arial-BoldMT" w:cs="Arial-BoldMT"/>
        </w:rPr>
        <w:t xml:space="preserve">/marking criteria to ensure it encompasses these project types too (especially theoretical projects). Not many courses that cover quantitative analysis if a student hasn’t done QM courses earlier in uni. </w:t>
      </w:r>
      <w:r w:rsidR="00F65149">
        <w:rPr>
          <w:rFonts w:ascii="Arial-BoldMT" w:hAnsi="Arial-BoldMT" w:cs="Arial-BoldMT"/>
        </w:rPr>
        <w:t>There c</w:t>
      </w:r>
      <w:r w:rsidR="000C67A5">
        <w:rPr>
          <w:rFonts w:ascii="Arial-BoldMT" w:hAnsi="Arial-BoldMT" w:cs="Arial-BoldMT"/>
        </w:rPr>
        <w:t xml:space="preserve">ould be more </w:t>
      </w:r>
      <w:r w:rsidR="000C67A5" w:rsidRPr="000C67A5">
        <w:rPr>
          <w:rFonts w:ascii="Arial-BoldMT" w:hAnsi="Arial-BoldMT" w:cs="Arial-BoldMT"/>
          <w:i/>
          <w:iCs/>
        </w:rPr>
        <w:t>accessible</w:t>
      </w:r>
      <w:r w:rsidR="000C67A5">
        <w:rPr>
          <w:rFonts w:ascii="Arial-BoldMT" w:hAnsi="Arial-BoldMT" w:cs="Arial-BoldMT"/>
        </w:rPr>
        <w:t xml:space="preserve"> quants courses in </w:t>
      </w:r>
      <w:proofErr w:type="spellStart"/>
      <w:r w:rsidR="000C67A5">
        <w:rPr>
          <w:rFonts w:ascii="Arial-BoldMT" w:hAnsi="Arial-BoldMT" w:cs="Arial-BoldMT"/>
        </w:rPr>
        <w:t>sem</w:t>
      </w:r>
      <w:proofErr w:type="spellEnd"/>
      <w:r w:rsidR="000C67A5">
        <w:rPr>
          <w:rFonts w:ascii="Arial-BoldMT" w:hAnsi="Arial-BoldMT" w:cs="Arial-BoldMT"/>
        </w:rPr>
        <w:t xml:space="preserve"> 1 of 4</w:t>
      </w:r>
      <w:r w:rsidR="000C67A5" w:rsidRPr="000C67A5">
        <w:rPr>
          <w:rFonts w:ascii="Arial-BoldMT" w:hAnsi="Arial-BoldMT" w:cs="Arial-BoldMT"/>
          <w:vertAlign w:val="superscript"/>
        </w:rPr>
        <w:t>th</w:t>
      </w:r>
      <w:r w:rsidR="000C67A5">
        <w:rPr>
          <w:rFonts w:ascii="Arial-BoldMT" w:hAnsi="Arial-BoldMT" w:cs="Arial-BoldMT"/>
        </w:rPr>
        <w:t xml:space="preserve"> year outside of DSR. </w:t>
      </w:r>
    </w:p>
    <w:p w14:paraId="56C99CC1" w14:textId="77777777" w:rsidR="00F65149" w:rsidRDefault="00F65149" w:rsidP="000C67A5">
      <w:pPr>
        <w:pStyle w:val="ListParagraph"/>
        <w:autoSpaceDE w:val="0"/>
        <w:autoSpaceDN w:val="0"/>
        <w:adjustRightInd w:val="0"/>
        <w:spacing w:after="0" w:line="240" w:lineRule="auto"/>
        <w:rPr>
          <w:rFonts w:ascii="Arial-BoldMT" w:hAnsi="Arial-BoldMT" w:cs="Arial-BoldMT"/>
        </w:rPr>
      </w:pPr>
    </w:p>
    <w:p w14:paraId="354F6511" w14:textId="6DBF6AD2" w:rsidR="000C67A5" w:rsidRDefault="000C67A5"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 xml:space="preserve">Some students had no prior experience of research interviews prior to project, some guidance on this or it to be included in courses could be helpful. </w:t>
      </w:r>
    </w:p>
    <w:p w14:paraId="6371EA15" w14:textId="0239F3EA" w:rsidR="000C67A5" w:rsidRDefault="000C67A5" w:rsidP="000C67A5">
      <w:pPr>
        <w:pStyle w:val="ListParagraph"/>
        <w:autoSpaceDE w:val="0"/>
        <w:autoSpaceDN w:val="0"/>
        <w:adjustRightInd w:val="0"/>
        <w:spacing w:after="0" w:line="240" w:lineRule="auto"/>
        <w:rPr>
          <w:rFonts w:ascii="Arial-BoldMT" w:hAnsi="Arial-BoldMT" w:cs="Arial-BoldMT"/>
        </w:rPr>
      </w:pPr>
      <w:r>
        <w:rPr>
          <w:rFonts w:ascii="Arial-BoldMT" w:hAnsi="Arial-BoldMT" w:cs="Arial-BoldMT"/>
        </w:rPr>
        <w:t>STATA isn’t a good software, SPSS is better (for students who took ISSS).</w:t>
      </w:r>
    </w:p>
    <w:p w14:paraId="00CAC0F9" w14:textId="77777777" w:rsidR="00D90592" w:rsidRPr="000C67A5" w:rsidRDefault="00D90592" w:rsidP="000C67A5">
      <w:pPr>
        <w:autoSpaceDE w:val="0"/>
        <w:autoSpaceDN w:val="0"/>
        <w:adjustRightInd w:val="0"/>
        <w:spacing w:after="0" w:line="240" w:lineRule="auto"/>
        <w:rPr>
          <w:rFonts w:ascii="Arial-BoldMT" w:hAnsi="Arial-BoldMT" w:cs="Arial-BoldMT"/>
        </w:rPr>
      </w:pPr>
    </w:p>
    <w:p w14:paraId="74988BAE" w14:textId="5FF188A0" w:rsidR="001B4538" w:rsidRDefault="001B4538" w:rsidP="001B4538">
      <w:pPr>
        <w:pStyle w:val="ListParagraph"/>
        <w:autoSpaceDE w:val="0"/>
        <w:autoSpaceDN w:val="0"/>
        <w:adjustRightInd w:val="0"/>
        <w:spacing w:after="0" w:line="240" w:lineRule="auto"/>
        <w:rPr>
          <w:rFonts w:ascii="Arial-BoldMT" w:hAnsi="Arial-BoldMT" w:cs="Arial-BoldMT"/>
        </w:rPr>
      </w:pPr>
      <w:r>
        <w:rPr>
          <w:rFonts w:ascii="Arial-BoldMT" w:hAnsi="Arial-BoldMT" w:cs="Arial-BoldMT"/>
        </w:rPr>
        <w:t>HG: Supervisors should make</w:t>
      </w:r>
      <w:r w:rsidR="00D90592">
        <w:rPr>
          <w:rFonts w:ascii="Arial-BoldMT" w:hAnsi="Arial-BoldMT" w:cs="Arial-BoldMT"/>
        </w:rPr>
        <w:t xml:space="preserve"> nature of soft deadlines clear with students. Word count limit </w:t>
      </w:r>
      <w:r w:rsidR="00F65149">
        <w:rPr>
          <w:rFonts w:ascii="Arial-BoldMT" w:hAnsi="Arial-BoldMT" w:cs="Arial-BoldMT"/>
        </w:rPr>
        <w:t xml:space="preserve">on diary </w:t>
      </w:r>
      <w:r w:rsidR="00D90592">
        <w:rPr>
          <w:rFonts w:ascii="Arial-BoldMT" w:hAnsi="Arial-BoldMT" w:cs="Arial-BoldMT"/>
        </w:rPr>
        <w:t>helps marker get some context but makes the extra reading more manageable.</w:t>
      </w:r>
      <w:r w:rsidR="00766E28">
        <w:rPr>
          <w:rFonts w:ascii="Arial-BoldMT" w:hAnsi="Arial-BoldMT" w:cs="Arial-BoldMT"/>
        </w:rPr>
        <w:t xml:space="preserve"> Would framing it as 5-10% of the mark comes from the diary maybe help? (</w:t>
      </w:r>
      <w:proofErr w:type="gramStart"/>
      <w:r w:rsidR="00766E28">
        <w:rPr>
          <w:rFonts w:ascii="Arial-BoldMT" w:hAnsi="Arial-BoldMT" w:cs="Arial-BoldMT"/>
        </w:rPr>
        <w:t>mixed</w:t>
      </w:r>
      <w:proofErr w:type="gramEnd"/>
      <w:r w:rsidR="00766E28">
        <w:rPr>
          <w:rFonts w:ascii="Arial-BoldMT" w:hAnsi="Arial-BoldMT" w:cs="Arial-BoldMT"/>
        </w:rPr>
        <w:t xml:space="preserve"> reviews).</w:t>
      </w:r>
    </w:p>
    <w:p w14:paraId="1144E69B" w14:textId="77777777" w:rsidR="00EF1C18" w:rsidRDefault="00EF1C18" w:rsidP="001B4538">
      <w:pPr>
        <w:pStyle w:val="ListParagraph"/>
        <w:autoSpaceDE w:val="0"/>
        <w:autoSpaceDN w:val="0"/>
        <w:adjustRightInd w:val="0"/>
        <w:spacing w:after="0" w:line="240" w:lineRule="auto"/>
        <w:rPr>
          <w:rFonts w:ascii="Arial-BoldMT" w:hAnsi="Arial-BoldMT" w:cs="Arial-BoldMT"/>
        </w:rPr>
      </w:pPr>
    </w:p>
    <w:tbl>
      <w:tblPr>
        <w:tblStyle w:val="TableGrid"/>
        <w:tblW w:w="0" w:type="auto"/>
        <w:tblInd w:w="720" w:type="dxa"/>
        <w:tblLook w:val="04A0" w:firstRow="1" w:lastRow="0" w:firstColumn="1" w:lastColumn="0" w:noHBand="0" w:noVBand="1"/>
      </w:tblPr>
      <w:tblGrid>
        <w:gridCol w:w="8296"/>
      </w:tblGrid>
      <w:tr w:rsidR="00EF1C18" w14:paraId="73902D6C" w14:textId="77777777" w:rsidTr="00EF1C18">
        <w:tc>
          <w:tcPr>
            <w:tcW w:w="9016" w:type="dxa"/>
          </w:tcPr>
          <w:p w14:paraId="46E5A8F9" w14:textId="4CE62248" w:rsidR="00EF1C18" w:rsidRDefault="00EF1C18" w:rsidP="00EF1C18">
            <w:pPr>
              <w:pStyle w:val="ListParagraph"/>
              <w:autoSpaceDE w:val="0"/>
              <w:autoSpaceDN w:val="0"/>
              <w:adjustRightInd w:val="0"/>
              <w:rPr>
                <w:rFonts w:ascii="Arial-BoldMT" w:hAnsi="Arial-BoldMT" w:cs="Arial-BoldMT"/>
              </w:rPr>
            </w:pPr>
            <w:r>
              <w:rPr>
                <w:rFonts w:ascii="Arial-BoldMT" w:hAnsi="Arial-BoldMT" w:cs="Arial-BoldMT"/>
                <w:b/>
                <w:bCs/>
              </w:rPr>
              <w:t xml:space="preserve">Action: </w:t>
            </w:r>
            <w:r>
              <w:rPr>
                <w:rFonts w:ascii="Arial-BoldMT" w:hAnsi="Arial-BoldMT" w:cs="Arial-BoldMT"/>
              </w:rPr>
              <w:t>Points to be raised with Project convenor and DDSR team.</w:t>
            </w:r>
          </w:p>
        </w:tc>
      </w:tr>
    </w:tbl>
    <w:p w14:paraId="53977355" w14:textId="77777777" w:rsidR="00EF1C18" w:rsidRDefault="00EF1C18" w:rsidP="001B4538">
      <w:pPr>
        <w:pStyle w:val="ListParagraph"/>
        <w:autoSpaceDE w:val="0"/>
        <w:autoSpaceDN w:val="0"/>
        <w:adjustRightInd w:val="0"/>
        <w:spacing w:after="0" w:line="240" w:lineRule="auto"/>
        <w:rPr>
          <w:rFonts w:ascii="Arial-BoldMT" w:hAnsi="Arial-BoldMT" w:cs="Arial-BoldMT"/>
        </w:rPr>
      </w:pPr>
    </w:p>
    <w:p w14:paraId="1B3A9D47" w14:textId="32B06058" w:rsidR="000C67A5" w:rsidRDefault="000C67A5" w:rsidP="001B4538">
      <w:pPr>
        <w:pStyle w:val="ListParagraph"/>
        <w:autoSpaceDE w:val="0"/>
        <w:autoSpaceDN w:val="0"/>
        <w:adjustRightInd w:val="0"/>
        <w:spacing w:after="0" w:line="240" w:lineRule="auto"/>
        <w:rPr>
          <w:rFonts w:ascii="Arial-BoldMT" w:hAnsi="Arial-BoldMT" w:cs="Arial-BoldMT"/>
        </w:rPr>
      </w:pPr>
    </w:p>
    <w:p w14:paraId="0771C27C" w14:textId="77777777" w:rsidR="00F65149" w:rsidRPr="00F65149" w:rsidRDefault="00F65149" w:rsidP="00F65149">
      <w:pPr>
        <w:pStyle w:val="ListParagraph"/>
        <w:autoSpaceDE w:val="0"/>
        <w:autoSpaceDN w:val="0"/>
        <w:adjustRightInd w:val="0"/>
        <w:spacing w:after="0" w:line="240" w:lineRule="auto"/>
        <w:rPr>
          <w:rFonts w:ascii="Arial-BoldMT" w:hAnsi="Arial-BoldMT" w:cs="Arial-BoldMT"/>
          <w:b/>
          <w:bCs/>
        </w:rPr>
      </w:pPr>
      <w:r w:rsidRPr="00F65149">
        <w:rPr>
          <w:rFonts w:ascii="Arial-BoldMT" w:hAnsi="Arial-BoldMT" w:cs="Arial-BoldMT"/>
          <w:b/>
          <w:bCs/>
        </w:rPr>
        <w:lastRenderedPageBreak/>
        <w:t>Course allocations</w:t>
      </w:r>
    </w:p>
    <w:p w14:paraId="74247DF0" w14:textId="43A5CE11" w:rsidR="000C67A5" w:rsidRDefault="00F65149"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C</w:t>
      </w:r>
      <w:r w:rsidR="000C67A5">
        <w:rPr>
          <w:rFonts w:ascii="Arial-BoldMT" w:hAnsi="Arial-BoldMT" w:cs="Arial-BoldMT"/>
        </w:rPr>
        <w:t xml:space="preserve">ourse allocations weren’t great for </w:t>
      </w:r>
      <w:proofErr w:type="spellStart"/>
      <w:r w:rsidR="000C67A5">
        <w:rPr>
          <w:rFonts w:ascii="Arial-BoldMT" w:hAnsi="Arial-BoldMT" w:cs="Arial-BoldMT"/>
        </w:rPr>
        <w:t>sem</w:t>
      </w:r>
      <w:proofErr w:type="spellEnd"/>
      <w:r w:rsidR="000C67A5">
        <w:rPr>
          <w:rFonts w:ascii="Arial-BoldMT" w:hAnsi="Arial-BoldMT" w:cs="Arial-BoldMT"/>
        </w:rPr>
        <w:t xml:space="preserve"> 2, many students couldn’t change courses, advice was unhelpful and responses were slow.</w:t>
      </w:r>
    </w:p>
    <w:p w14:paraId="38BE80C5" w14:textId="07FD589E" w:rsidR="000C67A5" w:rsidRDefault="000C67A5"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Most people are happy with their courses (Religion and Society, GPS both highly reviewed).</w:t>
      </w:r>
    </w:p>
    <w:p w14:paraId="1D3D6577" w14:textId="1CB5B54D" w:rsidR="000C67A5" w:rsidRDefault="000C67A5"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Some CO’s not giving helpful email responses</w:t>
      </w:r>
      <w:r w:rsidR="00762868">
        <w:rPr>
          <w:rFonts w:ascii="Arial-BoldMT" w:hAnsi="Arial-BoldMT" w:cs="Arial-BoldMT"/>
        </w:rPr>
        <w:t xml:space="preserve">. Some students don’t feel confident asking staff for help, feeling intimidated or don’t know they can reach out to staff. When lecturers have said students can contact them via email/online office hours openly and made it clear then students do feel more comfortable attending. Maybe </w:t>
      </w:r>
      <w:r w:rsidR="00F65149">
        <w:rPr>
          <w:rFonts w:ascii="Arial-BoldMT" w:hAnsi="Arial-BoldMT" w:cs="Arial-BoldMT"/>
        </w:rPr>
        <w:t xml:space="preserve">they could </w:t>
      </w:r>
      <w:r w:rsidR="00762868">
        <w:rPr>
          <w:rFonts w:ascii="Arial-BoldMT" w:hAnsi="Arial-BoldMT" w:cs="Arial-BoldMT"/>
        </w:rPr>
        <w:t xml:space="preserve">say it </w:t>
      </w:r>
      <w:r w:rsidR="00F65149">
        <w:rPr>
          <w:rFonts w:ascii="Arial-BoldMT" w:hAnsi="Arial-BoldMT" w:cs="Arial-BoldMT"/>
        </w:rPr>
        <w:t>closer</w:t>
      </w:r>
      <w:r w:rsidR="00762868">
        <w:rPr>
          <w:rFonts w:ascii="Arial-BoldMT" w:hAnsi="Arial-BoldMT" w:cs="Arial-BoldMT"/>
        </w:rPr>
        <w:t xml:space="preserve"> to assignment deadlines as well as start of year.</w:t>
      </w:r>
    </w:p>
    <w:p w14:paraId="4CC9DF76" w14:textId="5C15B505" w:rsidR="00F65149" w:rsidRDefault="00F65149" w:rsidP="00F65149">
      <w:pPr>
        <w:pStyle w:val="ListParagraph"/>
        <w:numPr>
          <w:ilvl w:val="0"/>
          <w:numId w:val="24"/>
        </w:numPr>
        <w:autoSpaceDE w:val="0"/>
        <w:autoSpaceDN w:val="0"/>
        <w:adjustRightInd w:val="0"/>
        <w:spacing w:after="0" w:line="240" w:lineRule="auto"/>
        <w:rPr>
          <w:rFonts w:ascii="Arial-BoldMT" w:hAnsi="Arial-BoldMT" w:cs="Arial-BoldMT"/>
        </w:rPr>
      </w:pPr>
      <w:r>
        <w:rPr>
          <w:rFonts w:ascii="Arial-BoldMT" w:hAnsi="Arial-BoldMT" w:cs="Arial-BoldMT"/>
        </w:rPr>
        <w:t xml:space="preserve">Some students struggled with transition from managing own time more in </w:t>
      </w:r>
      <w:proofErr w:type="spellStart"/>
      <w:r>
        <w:rPr>
          <w:rFonts w:ascii="Arial-BoldMT" w:hAnsi="Arial-BoldMT" w:cs="Arial-BoldMT"/>
        </w:rPr>
        <w:t>sem</w:t>
      </w:r>
      <w:proofErr w:type="spellEnd"/>
      <w:r>
        <w:rPr>
          <w:rFonts w:ascii="Arial-BoldMT" w:hAnsi="Arial-BoldMT" w:cs="Arial-BoldMT"/>
        </w:rPr>
        <w:t xml:space="preserve"> 1 with project back to 3 timetabled courses and being told what to write. Lots of clashes in </w:t>
      </w:r>
      <w:proofErr w:type="spellStart"/>
      <w:r>
        <w:rPr>
          <w:rFonts w:ascii="Arial-BoldMT" w:hAnsi="Arial-BoldMT" w:cs="Arial-BoldMT"/>
        </w:rPr>
        <w:t>sem</w:t>
      </w:r>
      <w:proofErr w:type="spellEnd"/>
      <w:r>
        <w:rPr>
          <w:rFonts w:ascii="Arial-BoldMT" w:hAnsi="Arial-BoldMT" w:cs="Arial-BoldMT"/>
        </w:rPr>
        <w:t xml:space="preserve"> 2 as well. Some enjoyed the freedom of choosing courses they were interested in but a feeling of towards the end of courses, lecturers promoted other course options that are similar.</w:t>
      </w:r>
    </w:p>
    <w:p w14:paraId="01F91C93" w14:textId="77777777" w:rsidR="00F65149" w:rsidRDefault="00F65149" w:rsidP="00F65149">
      <w:pPr>
        <w:pStyle w:val="ListParagraph"/>
        <w:autoSpaceDE w:val="0"/>
        <w:autoSpaceDN w:val="0"/>
        <w:adjustRightInd w:val="0"/>
        <w:spacing w:after="0" w:line="240" w:lineRule="auto"/>
        <w:rPr>
          <w:rFonts w:ascii="Arial-BoldMT" w:hAnsi="Arial-BoldMT" w:cs="Arial-BoldMT"/>
        </w:rPr>
      </w:pPr>
    </w:p>
    <w:p w14:paraId="1E24BD51" w14:textId="0420D0D6" w:rsidR="00762868" w:rsidRDefault="00762868" w:rsidP="000C67A5">
      <w:pPr>
        <w:pStyle w:val="ListParagraph"/>
        <w:autoSpaceDE w:val="0"/>
        <w:autoSpaceDN w:val="0"/>
        <w:adjustRightInd w:val="0"/>
        <w:spacing w:after="0" w:line="240" w:lineRule="auto"/>
        <w:rPr>
          <w:rFonts w:ascii="Arial-BoldMT" w:hAnsi="Arial-BoldMT" w:cs="Arial-BoldMT"/>
        </w:rPr>
      </w:pPr>
      <w:r>
        <w:rPr>
          <w:rFonts w:ascii="Arial-BoldMT" w:hAnsi="Arial-BoldMT" w:cs="Arial-BoldMT"/>
        </w:rPr>
        <w:t xml:space="preserve">HG: office hours are often underused and we should encourage students to do that. </w:t>
      </w:r>
    </w:p>
    <w:tbl>
      <w:tblPr>
        <w:tblStyle w:val="TableGrid"/>
        <w:tblW w:w="0" w:type="auto"/>
        <w:tblInd w:w="720" w:type="dxa"/>
        <w:tblLook w:val="04A0" w:firstRow="1" w:lastRow="0" w:firstColumn="1" w:lastColumn="0" w:noHBand="0" w:noVBand="1"/>
      </w:tblPr>
      <w:tblGrid>
        <w:gridCol w:w="8296"/>
      </w:tblGrid>
      <w:tr w:rsidR="00CB2951" w14:paraId="3B3EB57A" w14:textId="77777777" w:rsidTr="00CB2951">
        <w:tc>
          <w:tcPr>
            <w:tcW w:w="9016" w:type="dxa"/>
          </w:tcPr>
          <w:p w14:paraId="5C97810D" w14:textId="1EC24702" w:rsidR="00CB2951" w:rsidRPr="00CB2951" w:rsidRDefault="00CB2951" w:rsidP="000C67A5">
            <w:pPr>
              <w:pStyle w:val="ListParagraph"/>
              <w:autoSpaceDE w:val="0"/>
              <w:autoSpaceDN w:val="0"/>
              <w:adjustRightInd w:val="0"/>
              <w:ind w:left="0"/>
              <w:rPr>
                <w:rFonts w:ascii="Arial-BoldMT" w:hAnsi="Arial-BoldMT" w:cs="Arial-BoldMT"/>
              </w:rPr>
            </w:pPr>
            <w:r>
              <w:rPr>
                <w:rFonts w:ascii="Arial-BoldMT" w:hAnsi="Arial-BoldMT" w:cs="Arial-BoldMT"/>
                <w:b/>
                <w:bCs/>
              </w:rPr>
              <w:t xml:space="preserve">Action: </w:t>
            </w:r>
            <w:r>
              <w:rPr>
                <w:rFonts w:ascii="Arial-BoldMT" w:hAnsi="Arial-BoldMT" w:cs="Arial-BoldMT"/>
              </w:rPr>
              <w:t>Great suggestion on recommending courses to offer a sense of continuity – will take to the next staff meeting</w:t>
            </w:r>
          </w:p>
        </w:tc>
      </w:tr>
    </w:tbl>
    <w:p w14:paraId="506C73FD" w14:textId="77777777" w:rsidR="00CB2951" w:rsidRDefault="00CB2951" w:rsidP="000C67A5">
      <w:pPr>
        <w:pStyle w:val="ListParagraph"/>
        <w:autoSpaceDE w:val="0"/>
        <w:autoSpaceDN w:val="0"/>
        <w:adjustRightInd w:val="0"/>
        <w:spacing w:after="0" w:line="240" w:lineRule="auto"/>
        <w:rPr>
          <w:rFonts w:ascii="Arial-BoldMT" w:hAnsi="Arial-BoldMT" w:cs="Arial-BoldMT"/>
        </w:rPr>
      </w:pPr>
    </w:p>
    <w:p w14:paraId="79F84C00" w14:textId="458886EC" w:rsidR="00762868" w:rsidRDefault="00762868" w:rsidP="000C67A5">
      <w:pPr>
        <w:pStyle w:val="ListParagraph"/>
        <w:autoSpaceDE w:val="0"/>
        <w:autoSpaceDN w:val="0"/>
        <w:adjustRightInd w:val="0"/>
        <w:spacing w:after="0" w:line="240" w:lineRule="auto"/>
        <w:rPr>
          <w:rFonts w:ascii="Arial-BoldMT" w:hAnsi="Arial-BoldMT" w:cs="Arial-BoldMT"/>
        </w:rPr>
      </w:pPr>
    </w:p>
    <w:p w14:paraId="1474E926" w14:textId="77777777" w:rsidR="00F65149" w:rsidRDefault="00762868" w:rsidP="00F65149">
      <w:pPr>
        <w:pStyle w:val="ListParagraph"/>
        <w:autoSpaceDE w:val="0"/>
        <w:autoSpaceDN w:val="0"/>
        <w:adjustRightInd w:val="0"/>
        <w:spacing w:after="0" w:line="240" w:lineRule="auto"/>
        <w:rPr>
          <w:rFonts w:ascii="Arial-BoldMT" w:hAnsi="Arial-BoldMT" w:cs="Arial-BoldMT"/>
          <w:b/>
          <w:bCs/>
        </w:rPr>
      </w:pPr>
      <w:r w:rsidRPr="00F65149">
        <w:rPr>
          <w:rFonts w:ascii="Arial-BoldMT" w:hAnsi="Arial-BoldMT" w:cs="Arial-BoldMT"/>
          <w:b/>
          <w:bCs/>
        </w:rPr>
        <w:t>Feeling of community</w:t>
      </w:r>
    </w:p>
    <w:p w14:paraId="01CDAE9D" w14:textId="63EF0BE7" w:rsidR="00762868" w:rsidRDefault="00F65149" w:rsidP="00F65149">
      <w:pPr>
        <w:pStyle w:val="ListParagraph"/>
        <w:autoSpaceDE w:val="0"/>
        <w:autoSpaceDN w:val="0"/>
        <w:adjustRightInd w:val="0"/>
        <w:spacing w:after="0" w:line="240" w:lineRule="auto"/>
        <w:rPr>
          <w:rFonts w:ascii="Arial-BoldMT" w:hAnsi="Arial-BoldMT" w:cs="Arial-BoldMT"/>
        </w:rPr>
      </w:pPr>
      <w:r>
        <w:rPr>
          <w:rFonts w:ascii="Arial-BoldMT" w:hAnsi="Arial-BoldMT" w:cs="Arial-BoldMT"/>
        </w:rPr>
        <w:t>M</w:t>
      </w:r>
      <w:r w:rsidR="00762868">
        <w:rPr>
          <w:rFonts w:ascii="Arial-BoldMT" w:hAnsi="Arial-BoldMT" w:cs="Arial-BoldMT"/>
        </w:rPr>
        <w:t xml:space="preserve">ost </w:t>
      </w:r>
      <w:r>
        <w:rPr>
          <w:rFonts w:ascii="Arial-BoldMT" w:hAnsi="Arial-BoldMT" w:cs="Arial-BoldMT"/>
        </w:rPr>
        <w:t xml:space="preserve">students </w:t>
      </w:r>
      <w:r w:rsidR="00762868">
        <w:rPr>
          <w:rFonts w:ascii="Arial-BoldMT" w:hAnsi="Arial-BoldMT" w:cs="Arial-BoldMT"/>
        </w:rPr>
        <w:t xml:space="preserve">have heard from CL’s. Some people didn’t go </w:t>
      </w:r>
      <w:r>
        <w:rPr>
          <w:rFonts w:ascii="Arial-BoldMT" w:hAnsi="Arial-BoldMT" w:cs="Arial-BoldMT"/>
        </w:rPr>
        <w:t xml:space="preserve">to cohort-building events </w:t>
      </w:r>
      <w:r w:rsidR="00762868">
        <w:rPr>
          <w:rFonts w:ascii="Arial-BoldMT" w:hAnsi="Arial-BoldMT" w:cs="Arial-BoldMT"/>
        </w:rPr>
        <w:t xml:space="preserve">as they weren’t interested in the type of event or don’t know anyone there which is a cyclical problem. </w:t>
      </w:r>
    </w:p>
    <w:p w14:paraId="78472889" w14:textId="77777777" w:rsidR="00762868" w:rsidRDefault="00762868" w:rsidP="00762868">
      <w:pPr>
        <w:pStyle w:val="ListParagraph"/>
        <w:autoSpaceDE w:val="0"/>
        <w:autoSpaceDN w:val="0"/>
        <w:adjustRightInd w:val="0"/>
        <w:spacing w:after="0" w:line="240" w:lineRule="auto"/>
        <w:rPr>
          <w:rFonts w:ascii="Arial-BoldMT" w:hAnsi="Arial-BoldMT" w:cs="Arial-BoldMT"/>
        </w:rPr>
      </w:pPr>
    </w:p>
    <w:p w14:paraId="01C2A9A0" w14:textId="77777777" w:rsidR="00F65149" w:rsidRPr="00F65149" w:rsidRDefault="00762868" w:rsidP="00F65149">
      <w:pPr>
        <w:pStyle w:val="ListParagraph"/>
        <w:autoSpaceDE w:val="0"/>
        <w:autoSpaceDN w:val="0"/>
        <w:adjustRightInd w:val="0"/>
        <w:spacing w:after="0" w:line="240" w:lineRule="auto"/>
        <w:rPr>
          <w:rFonts w:ascii="Arial-BoldMT" w:hAnsi="Arial-BoldMT" w:cs="Arial-BoldMT"/>
          <w:b/>
          <w:bCs/>
        </w:rPr>
      </w:pPr>
      <w:r w:rsidRPr="00F65149">
        <w:rPr>
          <w:rFonts w:ascii="Arial-BoldMT" w:hAnsi="Arial-BoldMT" w:cs="Arial-BoldMT"/>
          <w:b/>
          <w:bCs/>
        </w:rPr>
        <w:t>Life after university</w:t>
      </w:r>
    </w:p>
    <w:p w14:paraId="186D3417" w14:textId="56A2E1DF" w:rsidR="006614B9" w:rsidRDefault="00F65149" w:rsidP="00F65149">
      <w:pPr>
        <w:pStyle w:val="ListParagraph"/>
        <w:autoSpaceDE w:val="0"/>
        <w:autoSpaceDN w:val="0"/>
        <w:adjustRightInd w:val="0"/>
        <w:spacing w:after="0" w:line="240" w:lineRule="auto"/>
        <w:rPr>
          <w:rFonts w:ascii="Arial-BoldMT" w:hAnsi="Arial-BoldMT" w:cs="Arial-BoldMT"/>
        </w:rPr>
      </w:pPr>
      <w:r>
        <w:rPr>
          <w:rFonts w:ascii="Arial-BoldMT" w:hAnsi="Arial-BoldMT" w:cs="Arial-BoldMT"/>
        </w:rPr>
        <w:t>M</w:t>
      </w:r>
      <w:r w:rsidR="00762868">
        <w:rPr>
          <w:rFonts w:ascii="Arial-BoldMT" w:hAnsi="Arial-BoldMT" w:cs="Arial-BoldMT"/>
        </w:rPr>
        <w:t xml:space="preserve">any students felt unsure of what they would do and that the course didn’t help prepare them- </w:t>
      </w:r>
      <w:r w:rsidR="003F28BE">
        <w:rPr>
          <w:rFonts w:ascii="Arial-BoldMT" w:hAnsi="Arial-BoldMT" w:cs="Arial-BoldMT"/>
        </w:rPr>
        <w:t>nobody has</w:t>
      </w:r>
      <w:r w:rsidR="00762868">
        <w:rPr>
          <w:rFonts w:ascii="Arial-BoldMT" w:hAnsi="Arial-BoldMT" w:cs="Arial-BoldMT"/>
        </w:rPr>
        <w:t xml:space="preserve"> highlight</w:t>
      </w:r>
      <w:r w:rsidR="003F28BE">
        <w:rPr>
          <w:rFonts w:ascii="Arial-BoldMT" w:hAnsi="Arial-BoldMT" w:cs="Arial-BoldMT"/>
        </w:rPr>
        <w:t xml:space="preserve">ed </w:t>
      </w:r>
      <w:r w:rsidR="00762868">
        <w:rPr>
          <w:rFonts w:ascii="Arial-BoldMT" w:hAnsi="Arial-BoldMT" w:cs="Arial-BoldMT"/>
        </w:rPr>
        <w:t xml:space="preserve">related careers with a Sociology degree even though </w:t>
      </w:r>
      <w:r w:rsidR="003F28BE">
        <w:rPr>
          <w:rFonts w:ascii="Arial-BoldMT" w:hAnsi="Arial-BoldMT" w:cs="Arial-BoldMT"/>
        </w:rPr>
        <w:t>University-wide careers events exist</w:t>
      </w:r>
      <w:r w:rsidR="00762868">
        <w:rPr>
          <w:rFonts w:ascii="Arial-BoldMT" w:hAnsi="Arial-BoldMT" w:cs="Arial-BoldMT"/>
        </w:rPr>
        <w:t>.</w:t>
      </w:r>
      <w:r w:rsidR="0099644F">
        <w:rPr>
          <w:rFonts w:ascii="Arial-BoldMT" w:hAnsi="Arial-BoldMT" w:cs="Arial-BoldMT"/>
        </w:rPr>
        <w:t xml:space="preserve"> </w:t>
      </w:r>
      <w:r w:rsidR="003F28BE">
        <w:rPr>
          <w:rFonts w:ascii="Arial-BoldMT" w:hAnsi="Arial-BoldMT" w:cs="Arial-BoldMT"/>
        </w:rPr>
        <w:t>Students have felt v</w:t>
      </w:r>
      <w:r w:rsidR="0099644F">
        <w:rPr>
          <w:rFonts w:ascii="Arial-BoldMT" w:hAnsi="Arial-BoldMT" w:cs="Arial-BoldMT"/>
        </w:rPr>
        <w:t xml:space="preserve">ery supported when they have spoken with supervisors/lecturers but they aren’t actively reached out to. </w:t>
      </w:r>
      <w:r w:rsidR="003F28BE">
        <w:rPr>
          <w:rFonts w:ascii="Arial-BoldMT" w:hAnsi="Arial-BoldMT" w:cs="Arial-BoldMT"/>
        </w:rPr>
        <w:t>Would it be possible to have n</w:t>
      </w:r>
      <w:r w:rsidR="0099644F">
        <w:rPr>
          <w:rFonts w:ascii="Arial-BoldMT" w:hAnsi="Arial-BoldMT" w:cs="Arial-BoldMT"/>
        </w:rPr>
        <w:t xml:space="preserve">etworking events with Sociology graduates and resources for career searching, hosting events by people in the </w:t>
      </w:r>
      <w:proofErr w:type="gramStart"/>
      <w:r w:rsidR="0099644F">
        <w:rPr>
          <w:rFonts w:ascii="Arial-BoldMT" w:hAnsi="Arial-BoldMT" w:cs="Arial-BoldMT"/>
        </w:rPr>
        <w:t>year.</w:t>
      </w:r>
      <w:proofErr w:type="gramEnd"/>
      <w:r w:rsidR="0099644F">
        <w:rPr>
          <w:rFonts w:ascii="Arial-BoldMT" w:hAnsi="Arial-BoldMT" w:cs="Arial-BoldMT"/>
        </w:rPr>
        <w:t xml:space="preserve"> More info from </w:t>
      </w:r>
      <w:proofErr w:type="gramStart"/>
      <w:r w:rsidR="0099644F">
        <w:rPr>
          <w:rFonts w:ascii="Arial-BoldMT" w:hAnsi="Arial-BoldMT" w:cs="Arial-BoldMT"/>
        </w:rPr>
        <w:t>CL’s</w:t>
      </w:r>
      <w:proofErr w:type="gramEnd"/>
      <w:r w:rsidR="0099644F">
        <w:rPr>
          <w:rFonts w:ascii="Arial-BoldMT" w:hAnsi="Arial-BoldMT" w:cs="Arial-BoldMT"/>
        </w:rPr>
        <w:t xml:space="preserve"> about internships too.</w:t>
      </w:r>
    </w:p>
    <w:p w14:paraId="59AF0C8F" w14:textId="77777777" w:rsidR="00B6746A" w:rsidRDefault="00B6746A" w:rsidP="00F65149">
      <w:pPr>
        <w:pStyle w:val="ListParagraph"/>
        <w:autoSpaceDE w:val="0"/>
        <w:autoSpaceDN w:val="0"/>
        <w:adjustRightInd w:val="0"/>
        <w:spacing w:after="0" w:line="240" w:lineRule="auto"/>
        <w:rPr>
          <w:rFonts w:ascii="Arial-BoldMT" w:hAnsi="Arial-BoldMT" w:cs="Arial-BoldMT"/>
        </w:rPr>
      </w:pPr>
    </w:p>
    <w:tbl>
      <w:tblPr>
        <w:tblStyle w:val="TableGrid"/>
        <w:tblW w:w="0" w:type="auto"/>
        <w:tblInd w:w="720" w:type="dxa"/>
        <w:tblLook w:val="04A0" w:firstRow="1" w:lastRow="0" w:firstColumn="1" w:lastColumn="0" w:noHBand="0" w:noVBand="1"/>
      </w:tblPr>
      <w:tblGrid>
        <w:gridCol w:w="8296"/>
      </w:tblGrid>
      <w:tr w:rsidR="00B6746A" w14:paraId="0E1F6377" w14:textId="77777777" w:rsidTr="00B6746A">
        <w:tc>
          <w:tcPr>
            <w:tcW w:w="9016" w:type="dxa"/>
          </w:tcPr>
          <w:p w14:paraId="57970710" w14:textId="0D69D619" w:rsidR="00B6746A" w:rsidRPr="00936C36" w:rsidRDefault="00B6746A" w:rsidP="00B6746A">
            <w:pPr>
              <w:pStyle w:val="ListParagraph"/>
              <w:autoSpaceDE w:val="0"/>
              <w:autoSpaceDN w:val="0"/>
              <w:adjustRightInd w:val="0"/>
              <w:rPr>
                <w:rFonts w:ascii="Arial-BoldMT" w:hAnsi="Arial-BoldMT" w:cs="Arial-BoldMT"/>
              </w:rPr>
            </w:pPr>
            <w:r>
              <w:rPr>
                <w:rFonts w:ascii="Arial-BoldMT" w:hAnsi="Arial-BoldMT" w:cs="Arial-BoldMT"/>
                <w:b/>
                <w:bCs/>
              </w:rPr>
              <w:t xml:space="preserve">Action: </w:t>
            </w:r>
            <w:r>
              <w:rPr>
                <w:rFonts w:ascii="Arial-BoldMT" w:hAnsi="Arial-BoldMT" w:cs="Arial-BoldMT"/>
              </w:rPr>
              <w:t xml:space="preserve">HG to raise with CLs the calls for more </w:t>
            </w:r>
            <w:proofErr w:type="gramStart"/>
            <w:r>
              <w:rPr>
                <w:rFonts w:ascii="Arial-BoldMT" w:hAnsi="Arial-BoldMT" w:cs="Arial-BoldMT"/>
              </w:rPr>
              <w:t>career oriented</w:t>
            </w:r>
            <w:proofErr w:type="gramEnd"/>
            <w:r>
              <w:rPr>
                <w:rFonts w:ascii="Arial-BoldMT" w:hAnsi="Arial-BoldMT" w:cs="Arial-BoldMT"/>
              </w:rPr>
              <w:t xml:space="preserve"> events.</w:t>
            </w:r>
          </w:p>
          <w:p w14:paraId="387225C2" w14:textId="77777777" w:rsidR="00B6746A" w:rsidRDefault="00B6746A" w:rsidP="00F65149">
            <w:pPr>
              <w:pStyle w:val="ListParagraph"/>
              <w:autoSpaceDE w:val="0"/>
              <w:autoSpaceDN w:val="0"/>
              <w:adjustRightInd w:val="0"/>
              <w:ind w:left="0"/>
              <w:rPr>
                <w:rFonts w:ascii="Arial-BoldMT" w:hAnsi="Arial-BoldMT" w:cs="Arial-BoldMT"/>
              </w:rPr>
            </w:pPr>
          </w:p>
        </w:tc>
      </w:tr>
    </w:tbl>
    <w:p w14:paraId="660CE9DD" w14:textId="77777777" w:rsidR="00B6746A" w:rsidRPr="006614B9" w:rsidRDefault="00B6746A" w:rsidP="00F65149">
      <w:pPr>
        <w:pStyle w:val="ListParagraph"/>
        <w:autoSpaceDE w:val="0"/>
        <w:autoSpaceDN w:val="0"/>
        <w:adjustRightInd w:val="0"/>
        <w:spacing w:after="0" w:line="240" w:lineRule="auto"/>
        <w:rPr>
          <w:rFonts w:ascii="Arial-BoldMT" w:hAnsi="Arial-BoldMT" w:cs="Arial-BoldMT"/>
        </w:rPr>
      </w:pPr>
    </w:p>
    <w:p w14:paraId="418F0830" w14:textId="77777777" w:rsidR="00077147" w:rsidRPr="00077147" w:rsidRDefault="00077147" w:rsidP="00D73A19">
      <w:pPr>
        <w:pStyle w:val="ListParagraph"/>
        <w:rPr>
          <w:rFonts w:ascii="Arial" w:hAnsi="Arial" w:cs="Arial"/>
          <w:u w:val="single"/>
        </w:rPr>
      </w:pPr>
    </w:p>
    <w:p w14:paraId="2739E438" w14:textId="77777777" w:rsidR="00077147" w:rsidRPr="00D73A19" w:rsidRDefault="00077147" w:rsidP="00D73A19">
      <w:pPr>
        <w:pStyle w:val="ListParagraph"/>
        <w:rPr>
          <w:rFonts w:ascii="Arial" w:hAnsi="Arial" w:cs="Arial"/>
        </w:rPr>
      </w:pPr>
    </w:p>
    <w:p w14:paraId="72F4F675" w14:textId="77777777" w:rsidR="00D73A19" w:rsidRPr="00D73A19" w:rsidRDefault="00FF629E" w:rsidP="00FF629E">
      <w:pPr>
        <w:pStyle w:val="ListParagraph"/>
        <w:numPr>
          <w:ilvl w:val="0"/>
          <w:numId w:val="11"/>
        </w:numPr>
        <w:rPr>
          <w:rFonts w:ascii="Arial" w:hAnsi="Arial" w:cs="Arial"/>
        </w:rPr>
      </w:pPr>
      <w:r w:rsidRPr="00D73A19">
        <w:rPr>
          <w:rFonts w:ascii="Arial" w:hAnsi="Arial" w:cs="Arial"/>
        </w:rPr>
        <w:t>AOB</w:t>
      </w:r>
      <w:r w:rsidR="00B60346">
        <w:rPr>
          <w:rFonts w:ascii="Arial" w:hAnsi="Arial" w:cs="Arial"/>
        </w:rPr>
        <w:t>-N/A</w:t>
      </w:r>
    </w:p>
    <w:p w14:paraId="633A5277" w14:textId="77777777" w:rsidR="00D73A19" w:rsidRPr="00D73A19" w:rsidRDefault="00D73A19" w:rsidP="00D73A19">
      <w:pPr>
        <w:rPr>
          <w:rFonts w:ascii="Arial" w:hAnsi="Arial" w:cs="Arial"/>
        </w:rPr>
      </w:pPr>
    </w:p>
    <w:p w14:paraId="4F7A85F5" w14:textId="77777777" w:rsidR="00D73A19" w:rsidRPr="00D73A19" w:rsidRDefault="00D73A19" w:rsidP="00D73A19">
      <w:pPr>
        <w:pStyle w:val="Heading2"/>
        <w:rPr>
          <w:rFonts w:ascii="Arial" w:hAnsi="Arial" w:cs="Arial"/>
          <w:sz w:val="24"/>
          <w:szCs w:val="24"/>
        </w:rPr>
      </w:pPr>
      <w:r w:rsidRPr="00D73A19">
        <w:rPr>
          <w:rFonts w:ascii="Arial" w:hAnsi="Arial" w:cs="Arial"/>
          <w:sz w:val="24"/>
          <w:szCs w:val="24"/>
        </w:rPr>
        <w:t>Action/ task tracker</w:t>
      </w:r>
    </w:p>
    <w:tbl>
      <w:tblPr>
        <w:tblStyle w:val="TableGrid"/>
        <w:tblW w:w="7513" w:type="dxa"/>
        <w:tblLook w:val="04A0" w:firstRow="1" w:lastRow="0" w:firstColumn="1" w:lastColumn="0" w:noHBand="0" w:noVBand="1"/>
      </w:tblPr>
      <w:tblGrid>
        <w:gridCol w:w="552"/>
        <w:gridCol w:w="2398"/>
        <w:gridCol w:w="1480"/>
        <w:gridCol w:w="1235"/>
        <w:gridCol w:w="1848"/>
      </w:tblGrid>
      <w:tr w:rsidR="00D73A19" w:rsidRPr="00D73A19" w14:paraId="61757570" w14:textId="77777777" w:rsidTr="00D25B40">
        <w:tc>
          <w:tcPr>
            <w:tcW w:w="552" w:type="dxa"/>
            <w:shd w:val="clear" w:color="auto" w:fill="B8CCE4" w:themeFill="accent1" w:themeFillTint="66"/>
          </w:tcPr>
          <w:p w14:paraId="2A71E2F8" w14:textId="77777777" w:rsidR="00D73A19" w:rsidRPr="00D73A19" w:rsidRDefault="00D73A19" w:rsidP="00D73A19">
            <w:pPr>
              <w:rPr>
                <w:rFonts w:ascii="Arial" w:hAnsi="Arial" w:cs="Arial"/>
              </w:rPr>
            </w:pPr>
            <w:r w:rsidRPr="00D73A19">
              <w:rPr>
                <w:rFonts w:ascii="Arial" w:hAnsi="Arial" w:cs="Arial"/>
              </w:rPr>
              <w:t>#</w:t>
            </w:r>
          </w:p>
        </w:tc>
        <w:tc>
          <w:tcPr>
            <w:tcW w:w="2398" w:type="dxa"/>
            <w:shd w:val="clear" w:color="auto" w:fill="B8CCE4" w:themeFill="accent1" w:themeFillTint="66"/>
          </w:tcPr>
          <w:p w14:paraId="6E1D0B33" w14:textId="77777777" w:rsidR="00D73A19" w:rsidRPr="00D73A19" w:rsidRDefault="00D73A19" w:rsidP="00D73A19">
            <w:pPr>
              <w:rPr>
                <w:rFonts w:ascii="Arial" w:hAnsi="Arial" w:cs="Arial"/>
              </w:rPr>
            </w:pPr>
            <w:r w:rsidRPr="00D73A19">
              <w:rPr>
                <w:rFonts w:ascii="Arial" w:hAnsi="Arial" w:cs="Arial"/>
              </w:rPr>
              <w:t>Action Point / Query</w:t>
            </w:r>
          </w:p>
        </w:tc>
        <w:tc>
          <w:tcPr>
            <w:tcW w:w="1480" w:type="dxa"/>
            <w:shd w:val="clear" w:color="auto" w:fill="B8CCE4" w:themeFill="accent1" w:themeFillTint="66"/>
          </w:tcPr>
          <w:p w14:paraId="6B438BD3" w14:textId="77777777" w:rsidR="00D73A19" w:rsidRPr="00D73A19" w:rsidRDefault="00D73A19" w:rsidP="00D73A19">
            <w:pPr>
              <w:rPr>
                <w:rFonts w:ascii="Arial" w:hAnsi="Arial" w:cs="Arial"/>
              </w:rPr>
            </w:pPr>
            <w:r w:rsidRPr="00D73A19">
              <w:rPr>
                <w:rFonts w:ascii="Arial" w:hAnsi="Arial" w:cs="Arial"/>
              </w:rPr>
              <w:t>SSLC meeting</w:t>
            </w:r>
          </w:p>
        </w:tc>
        <w:tc>
          <w:tcPr>
            <w:tcW w:w="1235" w:type="dxa"/>
            <w:shd w:val="clear" w:color="auto" w:fill="B8CCE4" w:themeFill="accent1" w:themeFillTint="66"/>
          </w:tcPr>
          <w:p w14:paraId="195817DD" w14:textId="77777777" w:rsidR="00D73A19" w:rsidRPr="00D73A19" w:rsidRDefault="00D73A19" w:rsidP="00D73A19">
            <w:pPr>
              <w:rPr>
                <w:rFonts w:ascii="Arial" w:hAnsi="Arial" w:cs="Arial"/>
              </w:rPr>
            </w:pPr>
            <w:r w:rsidRPr="00D73A19">
              <w:rPr>
                <w:rFonts w:ascii="Arial" w:hAnsi="Arial" w:cs="Arial"/>
              </w:rPr>
              <w:t>Assigned to</w:t>
            </w:r>
          </w:p>
        </w:tc>
        <w:tc>
          <w:tcPr>
            <w:tcW w:w="1848" w:type="dxa"/>
            <w:shd w:val="clear" w:color="auto" w:fill="B8CCE4" w:themeFill="accent1" w:themeFillTint="66"/>
          </w:tcPr>
          <w:p w14:paraId="639836A6" w14:textId="77777777" w:rsidR="00D73A19" w:rsidRPr="00D73A19" w:rsidRDefault="00D73A19" w:rsidP="00D73A19">
            <w:pPr>
              <w:rPr>
                <w:rFonts w:ascii="Arial" w:hAnsi="Arial" w:cs="Arial"/>
              </w:rPr>
            </w:pPr>
            <w:r w:rsidRPr="00D73A19">
              <w:rPr>
                <w:rFonts w:ascii="Arial" w:hAnsi="Arial" w:cs="Arial"/>
              </w:rPr>
              <w:t>Action taken/ planned action/ response</w:t>
            </w:r>
          </w:p>
        </w:tc>
      </w:tr>
      <w:tr w:rsidR="00D73A19" w:rsidRPr="00D73A19" w14:paraId="4BD13040" w14:textId="77777777" w:rsidTr="00D25B40">
        <w:tc>
          <w:tcPr>
            <w:tcW w:w="552" w:type="dxa"/>
          </w:tcPr>
          <w:p w14:paraId="7227428B" w14:textId="12E4B083" w:rsidR="00D73A19" w:rsidRPr="00D73A19" w:rsidRDefault="00B41B87" w:rsidP="00D73A19">
            <w:pPr>
              <w:rPr>
                <w:rFonts w:ascii="Arial" w:hAnsi="Arial" w:cs="Arial"/>
              </w:rPr>
            </w:pPr>
            <w:r>
              <w:rPr>
                <w:rFonts w:ascii="Arial" w:hAnsi="Arial" w:cs="Arial"/>
              </w:rPr>
              <w:t>1</w:t>
            </w:r>
          </w:p>
        </w:tc>
        <w:tc>
          <w:tcPr>
            <w:tcW w:w="2398" w:type="dxa"/>
          </w:tcPr>
          <w:p w14:paraId="6730CE2C" w14:textId="4522F476" w:rsidR="00D73A19" w:rsidRPr="00D73A19" w:rsidRDefault="003022A8" w:rsidP="00D73A19">
            <w:pPr>
              <w:rPr>
                <w:rFonts w:ascii="Arial" w:hAnsi="Arial" w:cs="Arial"/>
              </w:rPr>
            </w:pPr>
            <w:r>
              <w:rPr>
                <w:rFonts w:ascii="Arial" w:hAnsi="Arial" w:cs="Arial"/>
              </w:rPr>
              <w:t xml:space="preserve">Discussion about </w:t>
            </w:r>
            <w:r w:rsidR="00B41B87" w:rsidRPr="00E76720">
              <w:rPr>
                <w:rFonts w:ascii="Arial" w:hAnsi="Arial" w:cs="Arial"/>
              </w:rPr>
              <w:t>Soc 1 a and b overlaps and marking criteria</w:t>
            </w:r>
          </w:p>
        </w:tc>
        <w:tc>
          <w:tcPr>
            <w:tcW w:w="1480" w:type="dxa"/>
          </w:tcPr>
          <w:p w14:paraId="56625B9A" w14:textId="77777777" w:rsidR="00D73A19" w:rsidRPr="00D73A19" w:rsidRDefault="00D73A19" w:rsidP="00D73A19">
            <w:pPr>
              <w:rPr>
                <w:rFonts w:ascii="Arial" w:hAnsi="Arial" w:cs="Arial"/>
              </w:rPr>
            </w:pPr>
          </w:p>
        </w:tc>
        <w:tc>
          <w:tcPr>
            <w:tcW w:w="1235" w:type="dxa"/>
          </w:tcPr>
          <w:p w14:paraId="1661192F" w14:textId="7F6DB7F5" w:rsidR="00D73A19" w:rsidRPr="00D73A19" w:rsidRDefault="00D73A19" w:rsidP="00D73A19">
            <w:pPr>
              <w:rPr>
                <w:rFonts w:ascii="Arial" w:hAnsi="Arial" w:cs="Arial"/>
              </w:rPr>
            </w:pPr>
          </w:p>
        </w:tc>
        <w:tc>
          <w:tcPr>
            <w:tcW w:w="1848" w:type="dxa"/>
          </w:tcPr>
          <w:p w14:paraId="260FEBAE" w14:textId="4DB88B77" w:rsidR="00D73A19" w:rsidRPr="00D73A19" w:rsidRDefault="003022A8" w:rsidP="00D73A19">
            <w:pPr>
              <w:rPr>
                <w:rFonts w:ascii="Arial" w:hAnsi="Arial" w:cs="Arial"/>
              </w:rPr>
            </w:pPr>
            <w:r w:rsidRPr="00E76720">
              <w:rPr>
                <w:rFonts w:ascii="Arial" w:hAnsi="Arial" w:cs="Arial"/>
              </w:rPr>
              <w:t>HG to raise issues with</w:t>
            </w:r>
            <w:r>
              <w:rPr>
                <w:rFonts w:ascii="Arial" w:hAnsi="Arial" w:cs="Arial"/>
              </w:rPr>
              <w:t xml:space="preserve"> course convenors.</w:t>
            </w:r>
          </w:p>
        </w:tc>
      </w:tr>
      <w:tr w:rsidR="00D73A19" w:rsidRPr="00D73A19" w14:paraId="20BC8C37" w14:textId="77777777" w:rsidTr="00D25B40">
        <w:tc>
          <w:tcPr>
            <w:tcW w:w="552" w:type="dxa"/>
          </w:tcPr>
          <w:p w14:paraId="3334F060" w14:textId="0E943E8E" w:rsidR="00D73A19" w:rsidRPr="00D73A19" w:rsidRDefault="00BB10C1" w:rsidP="00D73A19">
            <w:pPr>
              <w:rPr>
                <w:rFonts w:ascii="Arial" w:hAnsi="Arial" w:cs="Arial"/>
              </w:rPr>
            </w:pPr>
            <w:r>
              <w:rPr>
                <w:rFonts w:ascii="Arial" w:hAnsi="Arial" w:cs="Arial"/>
              </w:rPr>
              <w:t>2</w:t>
            </w:r>
          </w:p>
        </w:tc>
        <w:tc>
          <w:tcPr>
            <w:tcW w:w="2398" w:type="dxa"/>
          </w:tcPr>
          <w:p w14:paraId="10F666A6" w14:textId="0EABC519" w:rsidR="00D73A19" w:rsidRPr="00D73A19" w:rsidRDefault="00BB10C1" w:rsidP="00D73A19">
            <w:pPr>
              <w:rPr>
                <w:rFonts w:ascii="Arial" w:hAnsi="Arial" w:cs="Arial"/>
              </w:rPr>
            </w:pPr>
            <w:r w:rsidRPr="00E76720">
              <w:rPr>
                <w:rFonts w:ascii="Arial" w:hAnsi="Arial" w:cs="Arial"/>
              </w:rPr>
              <w:t>SSLC Meetings</w:t>
            </w:r>
            <w:r>
              <w:rPr>
                <w:rFonts w:ascii="Arial" w:hAnsi="Arial" w:cs="Arial"/>
              </w:rPr>
              <w:t xml:space="preserve"> and timing.</w:t>
            </w:r>
          </w:p>
        </w:tc>
        <w:tc>
          <w:tcPr>
            <w:tcW w:w="1480" w:type="dxa"/>
          </w:tcPr>
          <w:p w14:paraId="57CCA4A0" w14:textId="77777777" w:rsidR="00D73A19" w:rsidRPr="00D73A19" w:rsidRDefault="00D73A19" w:rsidP="00D73A19">
            <w:pPr>
              <w:rPr>
                <w:rFonts w:ascii="Arial" w:hAnsi="Arial" w:cs="Arial"/>
              </w:rPr>
            </w:pPr>
          </w:p>
        </w:tc>
        <w:tc>
          <w:tcPr>
            <w:tcW w:w="1235" w:type="dxa"/>
          </w:tcPr>
          <w:p w14:paraId="60D48269" w14:textId="77777777" w:rsidR="00D73A19" w:rsidRPr="00D73A19" w:rsidRDefault="00D73A19" w:rsidP="00D73A19">
            <w:pPr>
              <w:rPr>
                <w:rFonts w:ascii="Arial" w:hAnsi="Arial" w:cs="Arial"/>
              </w:rPr>
            </w:pPr>
          </w:p>
        </w:tc>
        <w:tc>
          <w:tcPr>
            <w:tcW w:w="1848" w:type="dxa"/>
          </w:tcPr>
          <w:p w14:paraId="539BF2C0" w14:textId="38E50970" w:rsidR="00D73A19" w:rsidRPr="00D73A19" w:rsidRDefault="00BB10C1" w:rsidP="00D73A19">
            <w:pPr>
              <w:rPr>
                <w:rFonts w:ascii="Arial" w:hAnsi="Arial" w:cs="Arial"/>
              </w:rPr>
            </w:pPr>
            <w:r w:rsidRPr="00E76720">
              <w:rPr>
                <w:rFonts w:ascii="Arial" w:hAnsi="Arial" w:cs="Arial"/>
              </w:rPr>
              <w:t xml:space="preserve">Future meetings to be planned </w:t>
            </w:r>
            <w:r w:rsidRPr="00E76720">
              <w:rPr>
                <w:rFonts w:ascii="Arial" w:hAnsi="Arial" w:cs="Arial"/>
              </w:rPr>
              <w:lastRenderedPageBreak/>
              <w:t>more consultatively.</w:t>
            </w:r>
          </w:p>
        </w:tc>
      </w:tr>
      <w:tr w:rsidR="00D73A19" w:rsidRPr="00D73A19" w14:paraId="31506D66" w14:textId="77777777" w:rsidTr="00D25B40">
        <w:tc>
          <w:tcPr>
            <w:tcW w:w="552" w:type="dxa"/>
          </w:tcPr>
          <w:p w14:paraId="7C5BD2FF" w14:textId="6908252C" w:rsidR="00D73A19" w:rsidRPr="00D73A19" w:rsidRDefault="00BB10C1" w:rsidP="00D73A19">
            <w:pPr>
              <w:rPr>
                <w:rFonts w:ascii="Arial" w:hAnsi="Arial" w:cs="Arial"/>
              </w:rPr>
            </w:pPr>
            <w:r>
              <w:rPr>
                <w:rFonts w:ascii="Arial" w:hAnsi="Arial" w:cs="Arial"/>
              </w:rPr>
              <w:lastRenderedPageBreak/>
              <w:t>3</w:t>
            </w:r>
          </w:p>
        </w:tc>
        <w:tc>
          <w:tcPr>
            <w:tcW w:w="2398" w:type="dxa"/>
          </w:tcPr>
          <w:p w14:paraId="69BA899A" w14:textId="08C630A5" w:rsidR="00D73A19" w:rsidRPr="00D73A19" w:rsidRDefault="00BB10C1" w:rsidP="00D73A19">
            <w:pPr>
              <w:rPr>
                <w:rFonts w:ascii="Arial" w:hAnsi="Arial" w:cs="Arial"/>
              </w:rPr>
            </w:pPr>
            <w:r w:rsidRPr="00E76720">
              <w:rPr>
                <w:rFonts w:ascii="Arial" w:hAnsi="Arial" w:cs="Arial"/>
              </w:rPr>
              <w:t>Soc2B</w:t>
            </w:r>
            <w:r>
              <w:rPr>
                <w:rFonts w:ascii="Arial" w:hAnsi="Arial" w:cs="Arial"/>
              </w:rPr>
              <w:t xml:space="preserve"> </w:t>
            </w:r>
            <w:r w:rsidRPr="00E76720">
              <w:rPr>
                <w:rFonts w:ascii="Arial" w:hAnsi="Arial" w:cs="Arial"/>
              </w:rPr>
              <w:t>- split of teaching of quantitative vs qualitative methods and timing of assessments isn’t helpful.</w:t>
            </w:r>
          </w:p>
        </w:tc>
        <w:tc>
          <w:tcPr>
            <w:tcW w:w="1480" w:type="dxa"/>
          </w:tcPr>
          <w:p w14:paraId="343DDAA6" w14:textId="77777777" w:rsidR="00D73A19" w:rsidRPr="00D73A19" w:rsidRDefault="00D73A19" w:rsidP="00D73A19">
            <w:pPr>
              <w:rPr>
                <w:rFonts w:ascii="Arial" w:hAnsi="Arial" w:cs="Arial"/>
              </w:rPr>
            </w:pPr>
          </w:p>
        </w:tc>
        <w:tc>
          <w:tcPr>
            <w:tcW w:w="1235" w:type="dxa"/>
          </w:tcPr>
          <w:p w14:paraId="43F9D5E4" w14:textId="77777777" w:rsidR="00D73A19" w:rsidRPr="00D73A19" w:rsidRDefault="00D73A19" w:rsidP="00D73A19">
            <w:pPr>
              <w:rPr>
                <w:rFonts w:ascii="Arial" w:hAnsi="Arial" w:cs="Arial"/>
              </w:rPr>
            </w:pPr>
          </w:p>
        </w:tc>
        <w:tc>
          <w:tcPr>
            <w:tcW w:w="1848" w:type="dxa"/>
          </w:tcPr>
          <w:p w14:paraId="628F5F85" w14:textId="7948ED84" w:rsidR="00D73A19" w:rsidRPr="00D73A19" w:rsidRDefault="00622313" w:rsidP="00D73A19">
            <w:pPr>
              <w:rPr>
                <w:rFonts w:ascii="Arial" w:hAnsi="Arial" w:cs="Arial"/>
              </w:rPr>
            </w:pPr>
            <w:r w:rsidRPr="00E76720">
              <w:rPr>
                <w:rFonts w:ascii="Arial" w:hAnsi="Arial" w:cs="Arial"/>
              </w:rPr>
              <w:t>Matter to be raised with course convenor.</w:t>
            </w:r>
          </w:p>
        </w:tc>
      </w:tr>
      <w:tr w:rsidR="00D73A19" w:rsidRPr="00D73A19" w14:paraId="64268624" w14:textId="77777777" w:rsidTr="00D25B40">
        <w:tc>
          <w:tcPr>
            <w:tcW w:w="552" w:type="dxa"/>
          </w:tcPr>
          <w:p w14:paraId="7581B419" w14:textId="38A3826F" w:rsidR="00D73A19" w:rsidRPr="00D73A19" w:rsidRDefault="00F71162" w:rsidP="00D73A19">
            <w:pPr>
              <w:rPr>
                <w:rFonts w:ascii="Arial" w:hAnsi="Arial" w:cs="Arial"/>
              </w:rPr>
            </w:pPr>
            <w:r>
              <w:rPr>
                <w:rFonts w:ascii="Arial" w:hAnsi="Arial" w:cs="Arial"/>
              </w:rPr>
              <w:t>4</w:t>
            </w:r>
          </w:p>
        </w:tc>
        <w:tc>
          <w:tcPr>
            <w:tcW w:w="2398" w:type="dxa"/>
          </w:tcPr>
          <w:p w14:paraId="0BE71F51" w14:textId="3DF80446" w:rsidR="00D73A19" w:rsidRPr="00D73A19" w:rsidRDefault="00622313" w:rsidP="00D73A19">
            <w:pPr>
              <w:rPr>
                <w:rFonts w:ascii="Arial" w:hAnsi="Arial" w:cs="Arial"/>
              </w:rPr>
            </w:pPr>
            <w:r w:rsidRPr="00E76720">
              <w:rPr>
                <w:rFonts w:ascii="Arial" w:hAnsi="Arial" w:cs="Arial"/>
              </w:rPr>
              <w:t>Comments on DDSR</w:t>
            </w:r>
            <w:r>
              <w:rPr>
                <w:rFonts w:ascii="Arial" w:hAnsi="Arial" w:cs="Arial"/>
              </w:rPr>
              <w:t xml:space="preserve"> and how it can best </w:t>
            </w:r>
            <w:r w:rsidR="00F71162">
              <w:rPr>
                <w:rFonts w:ascii="Arial" w:hAnsi="Arial" w:cs="Arial"/>
              </w:rPr>
              <w:t>help with the Project</w:t>
            </w:r>
          </w:p>
        </w:tc>
        <w:tc>
          <w:tcPr>
            <w:tcW w:w="1480" w:type="dxa"/>
          </w:tcPr>
          <w:p w14:paraId="3CA92032" w14:textId="77777777" w:rsidR="00D73A19" w:rsidRPr="00D73A19" w:rsidRDefault="00D73A19" w:rsidP="00D73A19">
            <w:pPr>
              <w:rPr>
                <w:rFonts w:ascii="Arial" w:hAnsi="Arial" w:cs="Arial"/>
              </w:rPr>
            </w:pPr>
          </w:p>
        </w:tc>
        <w:tc>
          <w:tcPr>
            <w:tcW w:w="1235" w:type="dxa"/>
          </w:tcPr>
          <w:p w14:paraId="3F44F9BA" w14:textId="77777777" w:rsidR="00D73A19" w:rsidRPr="00D73A19" w:rsidRDefault="00D73A19" w:rsidP="00D73A19">
            <w:pPr>
              <w:rPr>
                <w:rFonts w:ascii="Arial" w:hAnsi="Arial" w:cs="Arial"/>
              </w:rPr>
            </w:pPr>
          </w:p>
        </w:tc>
        <w:tc>
          <w:tcPr>
            <w:tcW w:w="1848" w:type="dxa"/>
          </w:tcPr>
          <w:p w14:paraId="542D2D0F" w14:textId="794DCC4C" w:rsidR="00D73A19" w:rsidRPr="00D73A19" w:rsidRDefault="00F71162" w:rsidP="00D73A19">
            <w:pPr>
              <w:rPr>
                <w:rFonts w:ascii="Arial" w:hAnsi="Arial" w:cs="Arial"/>
              </w:rPr>
            </w:pPr>
            <w:r>
              <w:rPr>
                <w:rFonts w:ascii="Arial" w:hAnsi="Arial" w:cs="Arial"/>
              </w:rPr>
              <w:t>Will alert the course convenor to this.</w:t>
            </w:r>
          </w:p>
        </w:tc>
      </w:tr>
      <w:tr w:rsidR="00D73A19" w:rsidRPr="00D73A19" w14:paraId="715D3A67" w14:textId="77777777" w:rsidTr="00D25B40">
        <w:tc>
          <w:tcPr>
            <w:tcW w:w="552" w:type="dxa"/>
          </w:tcPr>
          <w:p w14:paraId="34F51049" w14:textId="3086FBB8" w:rsidR="00D73A19" w:rsidRPr="00D73A19" w:rsidRDefault="00D25B40" w:rsidP="00D73A19">
            <w:pPr>
              <w:rPr>
                <w:rFonts w:ascii="Arial" w:hAnsi="Arial" w:cs="Arial"/>
              </w:rPr>
            </w:pPr>
            <w:r>
              <w:rPr>
                <w:rFonts w:ascii="Arial" w:hAnsi="Arial" w:cs="Arial"/>
              </w:rPr>
              <w:t>5</w:t>
            </w:r>
          </w:p>
        </w:tc>
        <w:tc>
          <w:tcPr>
            <w:tcW w:w="2398" w:type="dxa"/>
          </w:tcPr>
          <w:p w14:paraId="387E8800" w14:textId="3E85760C" w:rsidR="00D73A19" w:rsidRPr="00D73A19" w:rsidRDefault="005B24E6" w:rsidP="00D73A19">
            <w:pPr>
              <w:rPr>
                <w:rFonts w:ascii="Arial" w:hAnsi="Arial" w:cs="Arial"/>
              </w:rPr>
            </w:pPr>
            <w:r>
              <w:rPr>
                <w:rFonts w:ascii="Arial" w:hAnsi="Arial" w:cs="Arial"/>
              </w:rPr>
              <w:t>Discussion on p</w:t>
            </w:r>
            <w:r w:rsidR="00D25B40">
              <w:rPr>
                <w:rFonts w:ascii="Arial" w:hAnsi="Arial" w:cs="Arial"/>
              </w:rPr>
              <w:t>roject preparation sessions, supervision and diary.</w:t>
            </w:r>
          </w:p>
        </w:tc>
        <w:tc>
          <w:tcPr>
            <w:tcW w:w="1480" w:type="dxa"/>
          </w:tcPr>
          <w:p w14:paraId="69344CC7" w14:textId="77777777" w:rsidR="00D73A19" w:rsidRPr="00D73A19" w:rsidRDefault="00D73A19" w:rsidP="00D73A19">
            <w:pPr>
              <w:rPr>
                <w:rFonts w:ascii="Arial" w:hAnsi="Arial" w:cs="Arial"/>
              </w:rPr>
            </w:pPr>
          </w:p>
        </w:tc>
        <w:tc>
          <w:tcPr>
            <w:tcW w:w="1235" w:type="dxa"/>
          </w:tcPr>
          <w:p w14:paraId="167253E6" w14:textId="77777777" w:rsidR="00D73A19" w:rsidRPr="00D73A19" w:rsidRDefault="00D73A19" w:rsidP="00D73A19">
            <w:pPr>
              <w:rPr>
                <w:rFonts w:ascii="Arial" w:hAnsi="Arial" w:cs="Arial"/>
              </w:rPr>
            </w:pPr>
          </w:p>
        </w:tc>
        <w:tc>
          <w:tcPr>
            <w:tcW w:w="1848" w:type="dxa"/>
          </w:tcPr>
          <w:p w14:paraId="3B095DB8" w14:textId="56D3DE82" w:rsidR="00D73A19" w:rsidRPr="00D73A19" w:rsidRDefault="00D25B40" w:rsidP="00D73A19">
            <w:pPr>
              <w:rPr>
                <w:rFonts w:ascii="Arial" w:hAnsi="Arial" w:cs="Arial"/>
              </w:rPr>
            </w:pPr>
            <w:r>
              <w:rPr>
                <w:rFonts w:ascii="Arial" w:hAnsi="Arial" w:cs="Arial"/>
              </w:rPr>
              <w:t>Suggestions to be passed on to relevant colleagues.</w:t>
            </w:r>
          </w:p>
        </w:tc>
      </w:tr>
      <w:tr w:rsidR="00D73A19" w:rsidRPr="00D73A19" w14:paraId="22329770" w14:textId="77777777" w:rsidTr="00D25B40">
        <w:tc>
          <w:tcPr>
            <w:tcW w:w="552" w:type="dxa"/>
          </w:tcPr>
          <w:p w14:paraId="2096641A" w14:textId="45739E88" w:rsidR="00D73A19" w:rsidRPr="00D73A19" w:rsidRDefault="00D25B40" w:rsidP="00D73A19">
            <w:pPr>
              <w:rPr>
                <w:rFonts w:ascii="Arial" w:hAnsi="Arial" w:cs="Arial"/>
              </w:rPr>
            </w:pPr>
            <w:r>
              <w:rPr>
                <w:rFonts w:ascii="Arial" w:hAnsi="Arial" w:cs="Arial"/>
              </w:rPr>
              <w:t>6</w:t>
            </w:r>
          </w:p>
        </w:tc>
        <w:tc>
          <w:tcPr>
            <w:tcW w:w="2398" w:type="dxa"/>
          </w:tcPr>
          <w:p w14:paraId="448AF577" w14:textId="36CA687C" w:rsidR="00D73A19" w:rsidRPr="00D73A19" w:rsidRDefault="00D25B40" w:rsidP="00D73A19">
            <w:pPr>
              <w:rPr>
                <w:rFonts w:ascii="Arial" w:hAnsi="Arial" w:cs="Arial"/>
              </w:rPr>
            </w:pPr>
            <w:r>
              <w:rPr>
                <w:rFonts w:ascii="Arial" w:hAnsi="Arial" w:cs="Arial"/>
              </w:rPr>
              <w:t xml:space="preserve">Suggestion that staff could </w:t>
            </w:r>
            <w:r w:rsidR="00147077">
              <w:rPr>
                <w:rFonts w:ascii="Arial" w:hAnsi="Arial" w:cs="Arial"/>
              </w:rPr>
              <w:t>recommend other similar courses to offer a sense of connection and continuity across the degree.</w:t>
            </w:r>
          </w:p>
        </w:tc>
        <w:tc>
          <w:tcPr>
            <w:tcW w:w="1480" w:type="dxa"/>
          </w:tcPr>
          <w:p w14:paraId="21F79CAA" w14:textId="77777777" w:rsidR="00D73A19" w:rsidRPr="00D73A19" w:rsidRDefault="00D73A19" w:rsidP="00D73A19">
            <w:pPr>
              <w:rPr>
                <w:rFonts w:ascii="Arial" w:hAnsi="Arial" w:cs="Arial"/>
              </w:rPr>
            </w:pPr>
          </w:p>
        </w:tc>
        <w:tc>
          <w:tcPr>
            <w:tcW w:w="1235" w:type="dxa"/>
          </w:tcPr>
          <w:p w14:paraId="3341F5B5" w14:textId="77777777" w:rsidR="00D73A19" w:rsidRPr="00D73A19" w:rsidRDefault="00D73A19" w:rsidP="00D73A19">
            <w:pPr>
              <w:rPr>
                <w:rFonts w:ascii="Arial" w:hAnsi="Arial" w:cs="Arial"/>
              </w:rPr>
            </w:pPr>
          </w:p>
        </w:tc>
        <w:tc>
          <w:tcPr>
            <w:tcW w:w="1848" w:type="dxa"/>
          </w:tcPr>
          <w:p w14:paraId="047BF354" w14:textId="2367126E" w:rsidR="00D73A19" w:rsidRPr="00D73A19" w:rsidRDefault="00147077" w:rsidP="00D73A19">
            <w:pPr>
              <w:rPr>
                <w:rFonts w:ascii="Arial" w:hAnsi="Arial" w:cs="Arial"/>
              </w:rPr>
            </w:pPr>
            <w:r>
              <w:rPr>
                <w:rFonts w:ascii="Arial" w:hAnsi="Arial" w:cs="Arial"/>
              </w:rPr>
              <w:t>Will take this to the next staff meeting.</w:t>
            </w:r>
          </w:p>
        </w:tc>
      </w:tr>
      <w:tr w:rsidR="00D73A19" w:rsidRPr="00D73A19" w14:paraId="2D801E56" w14:textId="77777777" w:rsidTr="00D25B40">
        <w:tc>
          <w:tcPr>
            <w:tcW w:w="552" w:type="dxa"/>
          </w:tcPr>
          <w:p w14:paraId="09E866D4" w14:textId="443ACD5E" w:rsidR="00D73A19" w:rsidRPr="00D73A19" w:rsidRDefault="00147077" w:rsidP="00D73A19">
            <w:pPr>
              <w:rPr>
                <w:rFonts w:ascii="Arial" w:hAnsi="Arial" w:cs="Arial"/>
              </w:rPr>
            </w:pPr>
            <w:r>
              <w:rPr>
                <w:rFonts w:ascii="Arial" w:hAnsi="Arial" w:cs="Arial"/>
              </w:rPr>
              <w:t>7</w:t>
            </w:r>
          </w:p>
        </w:tc>
        <w:tc>
          <w:tcPr>
            <w:tcW w:w="2398" w:type="dxa"/>
          </w:tcPr>
          <w:p w14:paraId="33BD7CE7" w14:textId="218EAFE3" w:rsidR="00D73A19" w:rsidRPr="00D73A19" w:rsidRDefault="00147077" w:rsidP="00D73A19">
            <w:pPr>
              <w:rPr>
                <w:rFonts w:ascii="Arial" w:hAnsi="Arial" w:cs="Arial"/>
              </w:rPr>
            </w:pPr>
            <w:r>
              <w:rPr>
                <w:rFonts w:ascii="Arial" w:hAnsi="Arial" w:cs="Arial"/>
              </w:rPr>
              <w:t>Call for more career-oriented events</w:t>
            </w:r>
            <w:r w:rsidR="000F3E70">
              <w:rPr>
                <w:rFonts w:ascii="Arial" w:hAnsi="Arial" w:cs="Arial"/>
              </w:rPr>
              <w:t>.</w:t>
            </w:r>
          </w:p>
        </w:tc>
        <w:tc>
          <w:tcPr>
            <w:tcW w:w="1480" w:type="dxa"/>
          </w:tcPr>
          <w:p w14:paraId="076D7201" w14:textId="77777777" w:rsidR="00D73A19" w:rsidRPr="00D73A19" w:rsidRDefault="00D73A19" w:rsidP="00D73A19">
            <w:pPr>
              <w:rPr>
                <w:rFonts w:ascii="Arial" w:hAnsi="Arial" w:cs="Arial"/>
              </w:rPr>
            </w:pPr>
          </w:p>
        </w:tc>
        <w:tc>
          <w:tcPr>
            <w:tcW w:w="1235" w:type="dxa"/>
          </w:tcPr>
          <w:p w14:paraId="0CBB39CD" w14:textId="77777777" w:rsidR="00D73A19" w:rsidRPr="00D73A19" w:rsidRDefault="00D73A19" w:rsidP="00D73A19">
            <w:pPr>
              <w:rPr>
                <w:rFonts w:ascii="Arial" w:hAnsi="Arial" w:cs="Arial"/>
              </w:rPr>
            </w:pPr>
          </w:p>
        </w:tc>
        <w:tc>
          <w:tcPr>
            <w:tcW w:w="1848" w:type="dxa"/>
          </w:tcPr>
          <w:p w14:paraId="05A5321C" w14:textId="49D9C418" w:rsidR="00D73A19" w:rsidRPr="00D73A19" w:rsidRDefault="000F3E70" w:rsidP="00D73A19">
            <w:pPr>
              <w:rPr>
                <w:rFonts w:ascii="Arial" w:hAnsi="Arial" w:cs="Arial"/>
              </w:rPr>
            </w:pPr>
            <w:r>
              <w:rPr>
                <w:rFonts w:ascii="Arial" w:hAnsi="Arial" w:cs="Arial"/>
              </w:rPr>
              <w:t>HG to raise with CLs.</w:t>
            </w:r>
          </w:p>
        </w:tc>
      </w:tr>
    </w:tbl>
    <w:p w14:paraId="73B176C7" w14:textId="206EA255" w:rsidR="00D73A19" w:rsidRPr="00D73A19" w:rsidRDefault="00D73A19" w:rsidP="000F3E70">
      <w:pPr>
        <w:rPr>
          <w:rFonts w:ascii="Arial" w:hAnsi="Arial" w:cs="Arial"/>
        </w:rPr>
      </w:pPr>
    </w:p>
    <w:sectPr w:rsidR="00D73A19" w:rsidRPr="00D73A19" w:rsidSect="00AD75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C7ED7" w14:textId="77777777" w:rsidR="007A7574" w:rsidRDefault="007A7574" w:rsidP="009D0444">
      <w:pPr>
        <w:spacing w:after="0" w:line="240" w:lineRule="auto"/>
      </w:pPr>
      <w:r>
        <w:separator/>
      </w:r>
    </w:p>
  </w:endnote>
  <w:endnote w:type="continuationSeparator" w:id="0">
    <w:p w14:paraId="487BED48" w14:textId="77777777" w:rsidR="007A7574" w:rsidRDefault="007A7574" w:rsidP="009D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6A195" w14:textId="77777777" w:rsidR="007A7574" w:rsidRDefault="007A7574" w:rsidP="009D0444">
      <w:pPr>
        <w:spacing w:after="0" w:line="240" w:lineRule="auto"/>
      </w:pPr>
      <w:r>
        <w:separator/>
      </w:r>
    </w:p>
  </w:footnote>
  <w:footnote w:type="continuationSeparator" w:id="0">
    <w:p w14:paraId="3F87936C" w14:textId="77777777" w:rsidR="007A7574" w:rsidRDefault="007A7574" w:rsidP="009D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00782"/>
    <w:multiLevelType w:val="hybridMultilevel"/>
    <w:tmpl w:val="0FB285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9332ED"/>
    <w:multiLevelType w:val="hybridMultilevel"/>
    <w:tmpl w:val="C3BA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86D5A"/>
    <w:multiLevelType w:val="hybridMultilevel"/>
    <w:tmpl w:val="D1F8B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7C3EF0"/>
    <w:multiLevelType w:val="hybridMultilevel"/>
    <w:tmpl w:val="3D08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734D3E"/>
    <w:multiLevelType w:val="hybridMultilevel"/>
    <w:tmpl w:val="7AAA3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2F3C47"/>
    <w:multiLevelType w:val="hybridMultilevel"/>
    <w:tmpl w:val="AAD2B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020149"/>
    <w:multiLevelType w:val="hybridMultilevel"/>
    <w:tmpl w:val="F1A03F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E851C8"/>
    <w:multiLevelType w:val="hybridMultilevel"/>
    <w:tmpl w:val="6B04FD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F14202"/>
    <w:multiLevelType w:val="hybridMultilevel"/>
    <w:tmpl w:val="FFB68FB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877F26"/>
    <w:multiLevelType w:val="hybridMultilevel"/>
    <w:tmpl w:val="2F6238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F671774"/>
    <w:multiLevelType w:val="hybridMultilevel"/>
    <w:tmpl w:val="A0BA92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4DD0AD6"/>
    <w:multiLevelType w:val="hybridMultilevel"/>
    <w:tmpl w:val="95BCD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114148"/>
    <w:multiLevelType w:val="hybridMultilevel"/>
    <w:tmpl w:val="3C1433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CF878A6"/>
    <w:multiLevelType w:val="hybridMultilevel"/>
    <w:tmpl w:val="CF64D00E"/>
    <w:lvl w:ilvl="0" w:tplc="C8B2103A">
      <w:start w:val="10"/>
      <w:numFmt w:val="bullet"/>
      <w:lvlText w:val="-"/>
      <w:lvlJc w:val="left"/>
      <w:pPr>
        <w:ind w:left="720" w:hanging="360"/>
      </w:pPr>
      <w:rPr>
        <w:rFonts w:ascii="ArialMT" w:eastAsiaTheme="minorHAnsi"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9"/>
  </w:num>
  <w:num w:numId="2">
    <w:abstractNumId w:val="13"/>
  </w:num>
  <w:num w:numId="3">
    <w:abstractNumId w:val="11"/>
  </w:num>
  <w:num w:numId="4">
    <w:abstractNumId w:val="9"/>
  </w:num>
  <w:num w:numId="5">
    <w:abstractNumId w:val="7"/>
  </w:num>
  <w:num w:numId="6">
    <w:abstractNumId w:val="12"/>
  </w:num>
  <w:num w:numId="7">
    <w:abstractNumId w:val="6"/>
  </w:num>
  <w:num w:numId="8">
    <w:abstractNumId w:val="15"/>
  </w:num>
  <w:num w:numId="9">
    <w:abstractNumId w:val="24"/>
  </w:num>
  <w:num w:numId="10">
    <w:abstractNumId w:val="3"/>
  </w:num>
  <w:num w:numId="11">
    <w:abstractNumId w:val="16"/>
  </w:num>
  <w:num w:numId="12">
    <w:abstractNumId w:val="1"/>
  </w:num>
  <w:num w:numId="13">
    <w:abstractNumId w:val="5"/>
  </w:num>
  <w:num w:numId="14">
    <w:abstractNumId w:val="18"/>
  </w:num>
  <w:num w:numId="15">
    <w:abstractNumId w:val="2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7"/>
  </w:num>
  <w:num w:numId="19">
    <w:abstractNumId w:val="10"/>
  </w:num>
  <w:num w:numId="20">
    <w:abstractNumId w:val="4"/>
  </w:num>
  <w:num w:numId="21">
    <w:abstractNumId w:val="22"/>
  </w:num>
  <w:num w:numId="22">
    <w:abstractNumId w:val="2"/>
  </w:num>
  <w:num w:numId="23">
    <w:abstractNumId w:val="14"/>
  </w:num>
  <w:num w:numId="24">
    <w:abstractNumId w:val="21"/>
  </w:num>
  <w:num w:numId="25">
    <w:abstractNumId w:val="8"/>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574"/>
    <w:rsid w:val="000005FA"/>
    <w:rsid w:val="0000608E"/>
    <w:rsid w:val="000117E8"/>
    <w:rsid w:val="000238BA"/>
    <w:rsid w:val="00033F28"/>
    <w:rsid w:val="000402CA"/>
    <w:rsid w:val="00051605"/>
    <w:rsid w:val="0006137C"/>
    <w:rsid w:val="000708A1"/>
    <w:rsid w:val="00077147"/>
    <w:rsid w:val="00093DC7"/>
    <w:rsid w:val="000978C4"/>
    <w:rsid w:val="000978E0"/>
    <w:rsid w:val="000A104B"/>
    <w:rsid w:val="000C5AAD"/>
    <w:rsid w:val="000C67A5"/>
    <w:rsid w:val="000F24C4"/>
    <w:rsid w:val="000F3E70"/>
    <w:rsid w:val="00110950"/>
    <w:rsid w:val="0011357C"/>
    <w:rsid w:val="00124EBA"/>
    <w:rsid w:val="00127CB5"/>
    <w:rsid w:val="00142B83"/>
    <w:rsid w:val="0014437C"/>
    <w:rsid w:val="00147077"/>
    <w:rsid w:val="00155615"/>
    <w:rsid w:val="001659C9"/>
    <w:rsid w:val="001733F8"/>
    <w:rsid w:val="00184F17"/>
    <w:rsid w:val="001911C6"/>
    <w:rsid w:val="00191DFB"/>
    <w:rsid w:val="00192A5A"/>
    <w:rsid w:val="001B3842"/>
    <w:rsid w:val="001B4538"/>
    <w:rsid w:val="001E4F4A"/>
    <w:rsid w:val="001F769F"/>
    <w:rsid w:val="00212FC3"/>
    <w:rsid w:val="00225C18"/>
    <w:rsid w:val="00226879"/>
    <w:rsid w:val="00260CB2"/>
    <w:rsid w:val="002744A9"/>
    <w:rsid w:val="002929A6"/>
    <w:rsid w:val="00296B98"/>
    <w:rsid w:val="002A365E"/>
    <w:rsid w:val="002B2C01"/>
    <w:rsid w:val="002B5BF2"/>
    <w:rsid w:val="002D238E"/>
    <w:rsid w:val="003022A8"/>
    <w:rsid w:val="00311254"/>
    <w:rsid w:val="00317841"/>
    <w:rsid w:val="00352BAD"/>
    <w:rsid w:val="003874F1"/>
    <w:rsid w:val="00397B56"/>
    <w:rsid w:val="003B4DC1"/>
    <w:rsid w:val="003C4096"/>
    <w:rsid w:val="003D23EC"/>
    <w:rsid w:val="003E7BE4"/>
    <w:rsid w:val="003F28BE"/>
    <w:rsid w:val="004077E9"/>
    <w:rsid w:val="00412BC3"/>
    <w:rsid w:val="0043386B"/>
    <w:rsid w:val="00487F01"/>
    <w:rsid w:val="0049652E"/>
    <w:rsid w:val="00503C95"/>
    <w:rsid w:val="00531E4F"/>
    <w:rsid w:val="005348DA"/>
    <w:rsid w:val="00536B6E"/>
    <w:rsid w:val="00540561"/>
    <w:rsid w:val="005454A3"/>
    <w:rsid w:val="005638EF"/>
    <w:rsid w:val="0059748A"/>
    <w:rsid w:val="005B24E6"/>
    <w:rsid w:val="005F34AA"/>
    <w:rsid w:val="005F4203"/>
    <w:rsid w:val="00622313"/>
    <w:rsid w:val="006223EE"/>
    <w:rsid w:val="00626CA1"/>
    <w:rsid w:val="006479C9"/>
    <w:rsid w:val="00656997"/>
    <w:rsid w:val="006614B9"/>
    <w:rsid w:val="00674709"/>
    <w:rsid w:val="0068666E"/>
    <w:rsid w:val="00696E79"/>
    <w:rsid w:val="006B2B8F"/>
    <w:rsid w:val="006F6965"/>
    <w:rsid w:val="00713877"/>
    <w:rsid w:val="007337E1"/>
    <w:rsid w:val="00762868"/>
    <w:rsid w:val="00766E28"/>
    <w:rsid w:val="007A7574"/>
    <w:rsid w:val="007B3463"/>
    <w:rsid w:val="007C5BC6"/>
    <w:rsid w:val="007E4BF2"/>
    <w:rsid w:val="007F19EB"/>
    <w:rsid w:val="007F35B7"/>
    <w:rsid w:val="00824837"/>
    <w:rsid w:val="00874A6A"/>
    <w:rsid w:val="0087740D"/>
    <w:rsid w:val="0088726F"/>
    <w:rsid w:val="008940C1"/>
    <w:rsid w:val="00897073"/>
    <w:rsid w:val="008C3692"/>
    <w:rsid w:val="008E4713"/>
    <w:rsid w:val="0092123C"/>
    <w:rsid w:val="00936C36"/>
    <w:rsid w:val="0099644F"/>
    <w:rsid w:val="009B0DAF"/>
    <w:rsid w:val="009D0444"/>
    <w:rsid w:val="009D690F"/>
    <w:rsid w:val="009E0A7E"/>
    <w:rsid w:val="009F6F6A"/>
    <w:rsid w:val="00A351BC"/>
    <w:rsid w:val="00AA2F49"/>
    <w:rsid w:val="00AB1823"/>
    <w:rsid w:val="00AC43F7"/>
    <w:rsid w:val="00AC467C"/>
    <w:rsid w:val="00AC7C11"/>
    <w:rsid w:val="00AD75F6"/>
    <w:rsid w:val="00AE4B62"/>
    <w:rsid w:val="00B06F21"/>
    <w:rsid w:val="00B12CF0"/>
    <w:rsid w:val="00B30E2F"/>
    <w:rsid w:val="00B41B87"/>
    <w:rsid w:val="00B60346"/>
    <w:rsid w:val="00B6746A"/>
    <w:rsid w:val="00B80CF1"/>
    <w:rsid w:val="00B97FAC"/>
    <w:rsid w:val="00BB10C1"/>
    <w:rsid w:val="00BC7492"/>
    <w:rsid w:val="00BD49EC"/>
    <w:rsid w:val="00BD7A5F"/>
    <w:rsid w:val="00BE511F"/>
    <w:rsid w:val="00BE5B4B"/>
    <w:rsid w:val="00BE717A"/>
    <w:rsid w:val="00C02DEC"/>
    <w:rsid w:val="00C2144C"/>
    <w:rsid w:val="00C27CF4"/>
    <w:rsid w:val="00C35425"/>
    <w:rsid w:val="00C43CA1"/>
    <w:rsid w:val="00C71527"/>
    <w:rsid w:val="00C731B6"/>
    <w:rsid w:val="00CB2951"/>
    <w:rsid w:val="00CC64BD"/>
    <w:rsid w:val="00CC75F4"/>
    <w:rsid w:val="00CD6A24"/>
    <w:rsid w:val="00CD7F78"/>
    <w:rsid w:val="00CE657E"/>
    <w:rsid w:val="00CF6AC6"/>
    <w:rsid w:val="00D04A83"/>
    <w:rsid w:val="00D25B40"/>
    <w:rsid w:val="00D2677A"/>
    <w:rsid w:val="00D47F5B"/>
    <w:rsid w:val="00D56F1D"/>
    <w:rsid w:val="00D73A19"/>
    <w:rsid w:val="00D81E2E"/>
    <w:rsid w:val="00D90592"/>
    <w:rsid w:val="00D918FE"/>
    <w:rsid w:val="00DA06C2"/>
    <w:rsid w:val="00DC3757"/>
    <w:rsid w:val="00DD3CF4"/>
    <w:rsid w:val="00E021D6"/>
    <w:rsid w:val="00E1071F"/>
    <w:rsid w:val="00E12549"/>
    <w:rsid w:val="00E204DA"/>
    <w:rsid w:val="00E22F9D"/>
    <w:rsid w:val="00E31DFE"/>
    <w:rsid w:val="00E66782"/>
    <w:rsid w:val="00E76720"/>
    <w:rsid w:val="00E77CEB"/>
    <w:rsid w:val="00EC2CC3"/>
    <w:rsid w:val="00EF1C18"/>
    <w:rsid w:val="00F020B5"/>
    <w:rsid w:val="00F078FC"/>
    <w:rsid w:val="00F36C99"/>
    <w:rsid w:val="00F44CB7"/>
    <w:rsid w:val="00F54591"/>
    <w:rsid w:val="00F65149"/>
    <w:rsid w:val="00F66A3F"/>
    <w:rsid w:val="00F71162"/>
    <w:rsid w:val="00FA7C83"/>
    <w:rsid w:val="00FB4CFA"/>
    <w:rsid w:val="00FD02B0"/>
    <w:rsid w:val="00FE1B0C"/>
    <w:rsid w:val="00FE5C55"/>
    <w:rsid w:val="00FF1590"/>
    <w:rsid w:val="00FF22FB"/>
    <w:rsid w:val="00FF60F5"/>
    <w:rsid w:val="00FF6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4F180"/>
  <w15:docId w15:val="{7E779B76-AC58-42BD-9FE0-A2101D785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68065">
      <w:bodyDiv w:val="1"/>
      <w:marLeft w:val="0"/>
      <w:marRight w:val="0"/>
      <w:marTop w:val="0"/>
      <w:marBottom w:val="0"/>
      <w:divBdr>
        <w:top w:val="none" w:sz="0" w:space="0" w:color="auto"/>
        <w:left w:val="none" w:sz="0" w:space="0" w:color="auto"/>
        <w:bottom w:val="none" w:sz="0" w:space="0" w:color="auto"/>
        <w:right w:val="none" w:sz="0" w:space="0" w:color="auto"/>
      </w:divBdr>
    </w:div>
    <w:div w:id="137378971">
      <w:bodyDiv w:val="1"/>
      <w:marLeft w:val="0"/>
      <w:marRight w:val="0"/>
      <w:marTop w:val="0"/>
      <w:marBottom w:val="0"/>
      <w:divBdr>
        <w:top w:val="none" w:sz="0" w:space="0" w:color="auto"/>
        <w:left w:val="none" w:sz="0" w:space="0" w:color="auto"/>
        <w:bottom w:val="none" w:sz="0" w:space="0" w:color="auto"/>
        <w:right w:val="none" w:sz="0" w:space="0" w:color="auto"/>
      </w:divBdr>
    </w:div>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 w:id="1824926517">
      <w:bodyDiv w:val="1"/>
      <w:marLeft w:val="0"/>
      <w:marRight w:val="0"/>
      <w:marTop w:val="0"/>
      <w:marBottom w:val="0"/>
      <w:divBdr>
        <w:top w:val="none" w:sz="0" w:space="0" w:color="auto"/>
        <w:left w:val="none" w:sz="0" w:space="0" w:color="auto"/>
        <w:bottom w:val="none" w:sz="0" w:space="0" w:color="auto"/>
        <w:right w:val="none" w:sz="0" w:space="0" w:color="auto"/>
      </w:divBdr>
    </w:div>
    <w:div w:id="1866216139">
      <w:bodyDiv w:val="1"/>
      <w:marLeft w:val="0"/>
      <w:marRight w:val="0"/>
      <w:marTop w:val="0"/>
      <w:marBottom w:val="0"/>
      <w:divBdr>
        <w:top w:val="none" w:sz="0" w:space="0" w:color="auto"/>
        <w:left w:val="none" w:sz="0" w:space="0" w:color="auto"/>
        <w:bottom w:val="none" w:sz="0" w:space="0" w:color="auto"/>
        <w:right w:val="none" w:sz="0" w:space="0" w:color="auto"/>
      </w:divBdr>
    </w:div>
    <w:div w:id="1907567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ubjectarea xmlns="9461d476-f210-4080-b35c-dfde507691f8" xsi:nil="true"/>
    <Notes xmlns="9461d476-f210-4080-b35c-dfde507691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8FE958D8F308D428CC8CA9B888BDCF0" ma:contentTypeVersion="8" ma:contentTypeDescription="Create a new document." ma:contentTypeScope="" ma:versionID="923950825ea4acc8245c31f1c5464630">
  <xsd:schema xmlns:xsd="http://www.w3.org/2001/XMLSchema" xmlns:xs="http://www.w3.org/2001/XMLSchema" xmlns:p="http://schemas.microsoft.com/office/2006/metadata/properties" xmlns:ns2="9461d476-f210-4080-b35c-dfde507691f8" xmlns:ns3="78254363-a52b-4881-858b-9b32a4a84a5b" targetNamespace="http://schemas.microsoft.com/office/2006/metadata/properties" ma:root="true" ma:fieldsID="3c41b260476641bb219d628b3db58015" ns2:_="" ns3:_="">
    <xsd:import namespace="9461d476-f210-4080-b35c-dfde507691f8"/>
    <xsd:import namespace="78254363-a52b-4881-858b-9b32a4a84a5b"/>
    <xsd:element name="properties">
      <xsd:complexType>
        <xsd:sequence>
          <xsd:element name="documentManagement">
            <xsd:complexType>
              <xsd:all>
                <xsd:element ref="ns2:MediaServiceMetadata" minOccurs="0"/>
                <xsd:element ref="ns2:MediaServiceFastMetadata" minOccurs="0"/>
                <xsd:element ref="ns2:Subjectarea"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1d476-f210-4080-b35c-dfde50769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ubjectarea" ma:index="10" nillable="true" ma:displayName="Subject area" ma:format="Dropdown" ma:internalName="Subjectarea">
      <xsd:simpleType>
        <xsd:restriction base="dms:Choice">
          <xsd:enumeration value="CAS"/>
          <xsd:enumeration value="PGT School"/>
          <xsd:enumeration value="PIR"/>
          <xsd:enumeration value="SocAnth"/>
          <xsd:enumeration value="Sociology"/>
          <xsd:enumeration value="SocPol"/>
          <xsd:enumeration value="SocWork"/>
          <xsd:enumeration value="STIS"/>
          <xsd:enumeration value="SusDev"/>
          <xsd:enumeration value="UG school"/>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s" ma:index="1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54363-a52b-4881-858b-9b32a4a84a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8A2F3-5AC5-44EC-8B54-B774297228B0}">
  <ds:schemaRefs>
    <ds:schemaRef ds:uri="http://schemas.microsoft.com/sharepoint/v3/contenttype/forms"/>
  </ds:schemaRefs>
</ds:datastoreItem>
</file>

<file path=customXml/itemProps2.xml><?xml version="1.0" encoding="utf-8"?>
<ds:datastoreItem xmlns:ds="http://schemas.openxmlformats.org/officeDocument/2006/customXml" ds:itemID="{8769B2A1-3C39-489A-B359-447867363CAC}">
  <ds:schemaRefs>
    <ds:schemaRef ds:uri="http://schemas.openxmlformats.org/officeDocument/2006/bibliography"/>
  </ds:schemaRefs>
</ds:datastoreItem>
</file>

<file path=customXml/itemProps3.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9461d476-f210-4080-b35c-dfde507691f8"/>
  </ds:schemaRefs>
</ds:datastoreItem>
</file>

<file path=customXml/itemProps4.xml><?xml version="1.0" encoding="utf-8"?>
<ds:datastoreItem xmlns:ds="http://schemas.openxmlformats.org/officeDocument/2006/customXml" ds:itemID="{03D54C2D-186C-4652-8115-3C624BF25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1d476-f210-4080-b35c-dfde507691f8"/>
    <ds:schemaRef ds:uri="78254363-a52b-4881-858b-9b32a4a84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1672</Words>
  <Characters>9537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Kelly</dc:creator>
  <cp:lastModifiedBy>Hugo Gorringe</cp:lastModifiedBy>
  <cp:revision>21</cp:revision>
  <cp:lastPrinted>2014-04-06T10:08:00Z</cp:lastPrinted>
  <dcterms:created xsi:type="dcterms:W3CDTF">2025-03-19T14:52:00Z</dcterms:created>
  <dcterms:modified xsi:type="dcterms:W3CDTF">2025-03-24T12:01:00Z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0x01010068FE958D8F308D428CC8CA9B888BDCF0</vt:lpwstr>
  </property>
</Properties>
</file>